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CB" w:rsidRDefault="00FC6BE7" w:rsidP="00D21496">
      <w:pPr>
        <w:widowControl w:val="0"/>
        <w:pBdr>
          <w:top w:val="nil"/>
          <w:left w:val="nil"/>
          <w:bottom w:val="nil"/>
          <w:right w:val="nil"/>
          <w:between w:val="nil"/>
        </w:pBdr>
        <w:spacing w:line="276" w:lineRule="auto"/>
        <w:ind w:left="0" w:hanging="2"/>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9776;visibility:hidden">
            <v:path o:extrusionok="t"/>
            <o:lock v:ext="edit" selection="t"/>
          </v:shape>
        </w:pict>
      </w:r>
    </w:p>
    <w:p w:rsidR="00FE27CB" w:rsidRDefault="00851D32" w:rsidP="00D21496">
      <w:pPr>
        <w:pBdr>
          <w:top w:val="nil"/>
          <w:left w:val="nil"/>
          <w:bottom w:val="nil"/>
          <w:right w:val="nil"/>
          <w:between w:val="nil"/>
        </w:pBdr>
        <w:spacing w:line="240" w:lineRule="auto"/>
        <w:ind w:left="0" w:right="57" w:hanging="2"/>
        <w:jc w:val="left"/>
        <w:rPr>
          <w:rFonts w:eastAsia="Open Sans"/>
          <w:i/>
          <w:color w:val="000000"/>
          <w:sz w:val="18"/>
          <w:szCs w:val="18"/>
        </w:rPr>
      </w:pPr>
      <w:r>
        <w:rPr>
          <w:rFonts w:ascii="Calibri" w:eastAsia="Calibri" w:hAnsi="Calibri" w:cs="Calibri"/>
          <w:b/>
          <w:i/>
          <w:color w:val="000000"/>
          <w:sz w:val="24"/>
        </w:rPr>
        <w:t>SINTA Journal –</w:t>
      </w:r>
      <w:r>
        <w:rPr>
          <w:rFonts w:eastAsia="Open Sans"/>
          <w:i/>
          <w:color w:val="000000"/>
          <w:sz w:val="18"/>
          <w:szCs w:val="18"/>
        </w:rPr>
        <w:t xml:space="preserve"> Science, Technology and Agriculture Journal</w:t>
      </w:r>
      <w:r>
        <w:rPr>
          <w:rFonts w:ascii="Calibri" w:eastAsia="Calibri" w:hAnsi="Calibri" w:cs="Calibri"/>
          <w:b/>
          <w:i/>
          <w:color w:val="000000"/>
          <w:sz w:val="18"/>
          <w:szCs w:val="18"/>
        </w:rPr>
        <w:tab/>
        <w:t xml:space="preserve">      </w:t>
      </w:r>
      <w:r>
        <w:rPr>
          <w:rFonts w:ascii="Calibri" w:eastAsia="Calibri" w:hAnsi="Calibri" w:cs="Calibri"/>
          <w:b/>
          <w:color w:val="000000"/>
          <w:sz w:val="18"/>
          <w:szCs w:val="18"/>
        </w:rPr>
        <w:t xml:space="preserve"> </w:t>
      </w:r>
      <w:r>
        <w:rPr>
          <w:rFonts w:ascii="Calibri" w:eastAsia="Calibri" w:hAnsi="Calibri" w:cs="Calibri"/>
          <w:i/>
          <w:color w:val="000000"/>
          <w:sz w:val="16"/>
          <w:szCs w:val="16"/>
        </w:rPr>
        <w:t xml:space="preserve">Available online at : </w:t>
      </w:r>
      <w:r>
        <w:rPr>
          <w:rFonts w:ascii="Calibri" w:eastAsia="Calibri" w:hAnsi="Calibri" w:cs="Calibri"/>
          <w:b/>
          <w:i/>
          <w:color w:val="000000"/>
          <w:sz w:val="16"/>
          <w:szCs w:val="16"/>
        </w:rPr>
        <w:t xml:space="preserve"> </w:t>
      </w:r>
      <w:hyperlink r:id="rId10">
        <w:r>
          <w:rPr>
            <w:rFonts w:ascii="Calibri" w:eastAsia="Calibri" w:hAnsi="Calibri" w:cs="Calibri"/>
            <w:b/>
            <w:i/>
            <w:color w:val="000000"/>
            <w:sz w:val="16"/>
            <w:szCs w:val="16"/>
            <w:u w:val="single"/>
          </w:rPr>
          <w:t>http://journal.pdmbengkulu.org/index.php/sinta</w:t>
        </w:r>
      </w:hyperlink>
      <w:r>
        <w:rPr>
          <w:rFonts w:ascii="Calibri" w:eastAsia="Calibri" w:hAnsi="Calibri" w:cs="Calibri"/>
          <w:b/>
          <w:i/>
          <w:color w:val="000000"/>
          <w:sz w:val="16"/>
          <w:szCs w:val="16"/>
        </w:rPr>
        <w:t xml:space="preserve"> </w:t>
      </w:r>
      <w:r>
        <w:rPr>
          <w:rFonts w:ascii="Calibri" w:eastAsia="Calibri" w:hAnsi="Calibri" w:cs="Calibri"/>
          <w:i/>
          <w:color w:val="000000"/>
          <w:sz w:val="16"/>
          <w:szCs w:val="16"/>
        </w:rPr>
        <w:tab/>
      </w:r>
      <w:r>
        <w:rPr>
          <w:rFonts w:ascii="Calibri" w:eastAsia="Calibri" w:hAnsi="Calibri" w:cs="Calibri"/>
          <w:i/>
          <w:color w:val="000000"/>
          <w:sz w:val="16"/>
          <w:szCs w:val="16"/>
        </w:rPr>
        <w:tab/>
      </w:r>
      <w:r>
        <w:rPr>
          <w:rFonts w:ascii="Calibri" w:eastAsia="Calibri" w:hAnsi="Calibri" w:cs="Calibri"/>
          <w:i/>
          <w:color w:val="000000"/>
          <w:sz w:val="16"/>
          <w:szCs w:val="16"/>
        </w:rPr>
        <w:tab/>
      </w:r>
      <w:r>
        <w:rPr>
          <w:noProof/>
          <w:lang w:val="en-US" w:eastAsia="en-US"/>
        </w:rPr>
        <w:drawing>
          <wp:anchor distT="0" distB="0" distL="0" distR="0" simplePos="0" relativeHeight="251655680" behindDoc="0" locked="0" layoutInCell="1" hidden="0" allowOverlap="1" wp14:anchorId="34D4B080" wp14:editId="5E83E262">
            <wp:simplePos x="0" y="0"/>
            <wp:positionH relativeFrom="column">
              <wp:posOffset>-86994</wp:posOffset>
            </wp:positionH>
            <wp:positionV relativeFrom="paragraph">
              <wp:posOffset>-14604</wp:posOffset>
            </wp:positionV>
            <wp:extent cx="561340" cy="56134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61340" cy="561340"/>
                    </a:xfrm>
                    <a:prstGeom prst="rect">
                      <a:avLst/>
                    </a:prstGeom>
                    <a:ln/>
                  </pic:spPr>
                </pic:pic>
              </a:graphicData>
            </a:graphic>
          </wp:anchor>
        </w:drawing>
      </w:r>
      <w:r>
        <w:rPr>
          <w:noProof/>
          <w:lang w:val="en-US" w:eastAsia="en-US"/>
        </w:rPr>
        <w:drawing>
          <wp:anchor distT="0" distB="0" distL="0" distR="0" simplePos="0" relativeHeight="251656704" behindDoc="0" locked="0" layoutInCell="1" hidden="0" allowOverlap="1" wp14:anchorId="0490B92C" wp14:editId="3F1C9238">
            <wp:simplePos x="0" y="0"/>
            <wp:positionH relativeFrom="column">
              <wp:posOffset>4421505</wp:posOffset>
            </wp:positionH>
            <wp:positionV relativeFrom="paragraph">
              <wp:posOffset>70485</wp:posOffset>
            </wp:positionV>
            <wp:extent cx="447040" cy="447675"/>
            <wp:effectExtent l="0" t="0" r="0" b="0"/>
            <wp:wrapSquare wrapText="bothSides" distT="0" distB="0" distL="0" distR="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47040" cy="447675"/>
                    </a:xfrm>
                    <a:prstGeom prst="rect">
                      <a:avLst/>
                    </a:prstGeom>
                    <a:ln/>
                  </pic:spPr>
                </pic:pic>
              </a:graphicData>
            </a:graphic>
          </wp:anchor>
        </w:drawing>
      </w:r>
    </w:p>
    <w:p w:rsidR="00FE27CB" w:rsidRDefault="00851D32" w:rsidP="00D21496">
      <w:pPr>
        <w:pBdr>
          <w:top w:val="nil"/>
          <w:left w:val="nil"/>
          <w:bottom w:val="nil"/>
          <w:right w:val="nil"/>
          <w:between w:val="nil"/>
        </w:pBdr>
        <w:spacing w:line="240" w:lineRule="auto"/>
        <w:ind w:left="0" w:hanging="2"/>
        <w:rPr>
          <w:rFonts w:eastAsia="Open Sans"/>
          <w:color w:val="000000"/>
          <w:szCs w:val="20"/>
        </w:rPr>
      </w:pPr>
      <w:r>
        <w:rPr>
          <w:rFonts w:eastAsia="Open Sans"/>
          <w:color w:val="000000"/>
          <w:sz w:val="16"/>
          <w:szCs w:val="16"/>
        </w:rPr>
        <w:t>DOI:</w:t>
      </w:r>
      <w:r>
        <w:rPr>
          <w:rFonts w:eastAsia="Open Sans"/>
          <w:b/>
          <w:color w:val="000000"/>
          <w:sz w:val="16"/>
          <w:szCs w:val="16"/>
        </w:rPr>
        <w:t xml:space="preserve"> </w:t>
      </w:r>
      <w:r>
        <w:rPr>
          <w:rFonts w:eastAsia="Open Sans"/>
          <w:color w:val="000000"/>
          <w:sz w:val="16"/>
          <w:szCs w:val="16"/>
        </w:rPr>
        <w:t>https://doi.org/</w:t>
      </w:r>
      <w:hyperlink r:id="rId13">
        <w:r>
          <w:rPr>
            <w:sz w:val="16"/>
            <w:szCs w:val="16"/>
            <w:u w:val="single"/>
          </w:rPr>
          <w:t>10.37638</w:t>
        </w:r>
      </w:hyperlink>
      <w:r>
        <w:rPr>
          <w:rFonts w:eastAsia="Open Sans"/>
          <w:color w:val="000000"/>
          <w:sz w:val="16"/>
          <w:szCs w:val="16"/>
        </w:rPr>
        <w:t>/sinta.</w:t>
      </w:r>
      <w:r>
        <w:rPr>
          <w:sz w:val="16"/>
          <w:szCs w:val="16"/>
        </w:rPr>
        <w:t>3</w:t>
      </w:r>
      <w:r>
        <w:rPr>
          <w:rFonts w:eastAsia="Open Sans"/>
          <w:color w:val="000000"/>
          <w:sz w:val="16"/>
          <w:szCs w:val="16"/>
        </w:rPr>
        <w:t>.x.x1-x2</w:t>
      </w:r>
    </w:p>
    <w:p w:rsidR="00FE27CB" w:rsidRDefault="00FE27CB" w:rsidP="0077630C">
      <w:pPr>
        <w:pBdr>
          <w:top w:val="none" w:sz="0" w:space="0" w:color="000000"/>
          <w:left w:val="none" w:sz="0" w:space="0" w:color="000000"/>
          <w:bottom w:val="single" w:sz="4" w:space="0" w:color="000000"/>
          <w:right w:val="none" w:sz="0" w:space="0" w:color="000000"/>
          <w:between w:val="nil"/>
        </w:pBdr>
        <w:spacing w:line="240" w:lineRule="auto"/>
        <w:ind w:right="57"/>
        <w:jc w:val="left"/>
        <w:rPr>
          <w:rFonts w:ascii="Calibri" w:eastAsia="Calibri" w:hAnsi="Calibri" w:cs="Calibri"/>
          <w:color w:val="000000"/>
          <w:sz w:val="10"/>
          <w:szCs w:val="10"/>
        </w:rPr>
      </w:pPr>
    </w:p>
    <w:p w:rsidR="00FE27CB" w:rsidRDefault="00FE27CB" w:rsidP="0077630C">
      <w:pPr>
        <w:rPr>
          <w:rFonts w:ascii="Calibri" w:eastAsia="Calibri" w:hAnsi="Calibri" w:cs="Calibri"/>
          <w:color w:val="000000"/>
          <w:sz w:val="10"/>
          <w:szCs w:val="10"/>
        </w:rPr>
      </w:pPr>
    </w:p>
    <w:p w:rsidR="00FE27CB" w:rsidRDefault="00FE27CB" w:rsidP="0077630C">
      <w:pPr>
        <w:ind w:left="1" w:hanging="3"/>
        <w:rPr>
          <w:rFonts w:ascii="Calibri" w:eastAsia="Calibri" w:hAnsi="Calibri" w:cs="Calibri"/>
          <w:color w:val="000000"/>
          <w:sz w:val="26"/>
          <w:szCs w:val="26"/>
        </w:rPr>
      </w:pPr>
    </w:p>
    <w:p w:rsidR="00FE27CB" w:rsidRDefault="00A10590" w:rsidP="0077630C">
      <w:pPr>
        <w:pStyle w:val="Heading1"/>
        <w:shd w:val="clear" w:color="auto" w:fill="FFFFFF"/>
        <w:spacing w:after="0"/>
        <w:ind w:hanging="2"/>
      </w:pPr>
      <w:r>
        <w:rPr>
          <w:rFonts w:eastAsia="Open Sans"/>
          <w:color w:val="111111"/>
        </w:rPr>
        <w:t>Produktivitas dan Prediksi Produksi Padi di Provinsi Bengkulu</w:t>
      </w:r>
    </w:p>
    <w:p w:rsidR="004812EA" w:rsidRPr="004812EA" w:rsidRDefault="004812EA" w:rsidP="0077630C">
      <w:pPr>
        <w:pStyle w:val="Heading1"/>
        <w:shd w:val="clear" w:color="auto" w:fill="FFFFFF"/>
        <w:spacing w:after="0"/>
        <w:ind w:hanging="2"/>
      </w:pPr>
    </w:p>
    <w:p w:rsidR="00FE27CB" w:rsidRDefault="004812EA" w:rsidP="004812EA">
      <w:pPr>
        <w:pStyle w:val="Heading1"/>
        <w:ind w:hanging="2"/>
        <w:rPr>
          <w:rFonts w:eastAsia="Open Sans"/>
          <w:sz w:val="22"/>
          <w:szCs w:val="22"/>
        </w:rPr>
      </w:pPr>
      <w:r w:rsidRPr="004812EA">
        <w:rPr>
          <w:rFonts w:eastAsia="Open Sans"/>
          <w:color w:val="111111"/>
          <w:sz w:val="22"/>
          <w:szCs w:val="22"/>
        </w:rPr>
        <w:t>Productivity and Production Prediction of Paddy in Bengkulu Province</w:t>
      </w:r>
    </w:p>
    <w:p w:rsidR="00157AE4" w:rsidRPr="00157AE4" w:rsidRDefault="004812EA" w:rsidP="0077630C">
      <w:pPr>
        <w:pStyle w:val="Heading5"/>
        <w:pBdr>
          <w:top w:val="nil"/>
          <w:left w:val="nil"/>
          <w:bottom w:val="nil"/>
          <w:right w:val="nil"/>
          <w:between w:val="nil"/>
        </w:pBdr>
        <w:spacing w:line="240" w:lineRule="auto"/>
        <w:ind w:hanging="2"/>
        <w:rPr>
          <w:rFonts w:eastAsia="Open Sans"/>
          <w:i/>
          <w:color w:val="000000"/>
          <w:sz w:val="18"/>
          <w:szCs w:val="18"/>
        </w:rPr>
      </w:pPr>
      <w:r w:rsidRPr="00157AE4">
        <w:rPr>
          <w:i/>
          <w:szCs w:val="20"/>
        </w:rPr>
        <w:t>Diah A</w:t>
      </w:r>
      <w:r w:rsidR="00157AE4" w:rsidRPr="00157AE4">
        <w:rPr>
          <w:i/>
          <w:szCs w:val="20"/>
        </w:rPr>
        <w:t>zhari</w:t>
      </w:r>
    </w:p>
    <w:p w:rsidR="00FE27CB" w:rsidRPr="00157AE4" w:rsidRDefault="00851D32" w:rsidP="0077630C">
      <w:pPr>
        <w:pStyle w:val="Heading5"/>
        <w:pBdr>
          <w:top w:val="nil"/>
          <w:left w:val="nil"/>
          <w:bottom w:val="nil"/>
          <w:right w:val="nil"/>
          <w:between w:val="nil"/>
        </w:pBdr>
        <w:spacing w:line="240" w:lineRule="auto"/>
        <w:ind w:hanging="2"/>
        <w:rPr>
          <w:rFonts w:eastAsia="Open Sans"/>
          <w:i/>
          <w:color w:val="000000"/>
          <w:sz w:val="18"/>
          <w:szCs w:val="18"/>
        </w:rPr>
      </w:pPr>
      <w:r w:rsidRPr="00157AE4">
        <w:rPr>
          <w:rFonts w:eastAsia="Open Sans"/>
          <w:i/>
          <w:color w:val="000000"/>
          <w:sz w:val="18"/>
          <w:szCs w:val="18"/>
          <w:vertAlign w:val="superscript"/>
        </w:rPr>
        <w:t>)</w:t>
      </w:r>
      <w:r w:rsidRPr="00157AE4">
        <w:rPr>
          <w:rFonts w:eastAsia="Open Sans"/>
          <w:i/>
          <w:color w:val="000000"/>
          <w:sz w:val="18"/>
          <w:szCs w:val="18"/>
        </w:rPr>
        <w:t xml:space="preserve">Station for Agricultural Quarantine, Indonesian Agricultural Quarantine Agency, Ministry of Agriculture, Indonesia </w:t>
      </w:r>
      <w:r w:rsidRPr="00157AE4">
        <w:rPr>
          <w:rFonts w:eastAsia="Open Sans"/>
          <w:color w:val="FF0000"/>
          <w:sz w:val="18"/>
          <w:szCs w:val="18"/>
        </w:rPr>
        <w:t>(CLICK AFFILIATION)</w:t>
      </w:r>
    </w:p>
    <w:p w:rsidR="00FE27CB" w:rsidRDefault="00FE27CB" w:rsidP="00D21496">
      <w:pPr>
        <w:pBdr>
          <w:top w:val="nil"/>
          <w:left w:val="nil"/>
          <w:bottom w:val="nil"/>
          <w:right w:val="nil"/>
          <w:between w:val="nil"/>
        </w:pBdr>
        <w:spacing w:line="240" w:lineRule="auto"/>
        <w:ind w:left="0" w:hanging="2"/>
        <w:jc w:val="center"/>
        <w:rPr>
          <w:rFonts w:eastAsia="Open Sans"/>
          <w:b/>
          <w:i/>
          <w:color w:val="000000"/>
          <w:sz w:val="18"/>
          <w:szCs w:val="18"/>
        </w:rPr>
      </w:pPr>
    </w:p>
    <w:p w:rsidR="00FE27CB" w:rsidRDefault="00851D32" w:rsidP="00D21496">
      <w:pPr>
        <w:pBdr>
          <w:top w:val="nil"/>
          <w:left w:val="nil"/>
          <w:bottom w:val="nil"/>
          <w:right w:val="nil"/>
          <w:between w:val="nil"/>
        </w:pBdr>
        <w:spacing w:line="240" w:lineRule="auto"/>
        <w:ind w:left="0" w:hanging="2"/>
        <w:jc w:val="center"/>
        <w:rPr>
          <w:rFonts w:eastAsia="Open Sans"/>
          <w:b/>
          <w:i/>
          <w:color w:val="FF0000"/>
          <w:sz w:val="18"/>
          <w:szCs w:val="18"/>
        </w:rPr>
      </w:pPr>
      <w:r>
        <w:rPr>
          <w:rFonts w:eastAsia="Open Sans"/>
          <w:b/>
          <w:color w:val="000000"/>
          <w:sz w:val="18"/>
          <w:szCs w:val="18"/>
        </w:rPr>
        <w:t xml:space="preserve">Email: </w:t>
      </w:r>
      <w:r w:rsidR="00157AE4">
        <w:t>diah</w:t>
      </w:r>
      <w:r w:rsidR="00157AE4" w:rsidRPr="00157AE4">
        <w:t>azhari</w:t>
      </w:r>
      <w:r w:rsidR="00157AE4">
        <w:t>@unived.ac.id</w:t>
      </w:r>
    </w:p>
    <w:p w:rsidR="00FE27CB" w:rsidRDefault="00851D32" w:rsidP="00D21496">
      <w:pPr>
        <w:pBdr>
          <w:top w:val="nil"/>
          <w:left w:val="nil"/>
          <w:bottom w:val="nil"/>
          <w:right w:val="nil"/>
          <w:between w:val="nil"/>
        </w:pBdr>
        <w:spacing w:line="240" w:lineRule="auto"/>
        <w:ind w:left="0" w:hanging="2"/>
        <w:jc w:val="center"/>
        <w:rPr>
          <w:b/>
          <w:i/>
          <w:color w:val="FF0000"/>
          <w:sz w:val="18"/>
          <w:szCs w:val="18"/>
        </w:rPr>
      </w:pPr>
      <w:r>
        <w:rPr>
          <w:b/>
          <w:i/>
          <w:color w:val="111111"/>
          <w:sz w:val="18"/>
          <w:szCs w:val="18"/>
        </w:rPr>
        <w:t>Phone number</w:t>
      </w:r>
      <w:r>
        <w:rPr>
          <w:b/>
          <w:i/>
          <w:color w:val="FF0000"/>
          <w:sz w:val="18"/>
          <w:szCs w:val="18"/>
        </w:rPr>
        <w:t xml:space="preserve"> </w:t>
      </w:r>
      <w:r>
        <w:rPr>
          <w:b/>
          <w:i/>
          <w:color w:val="0000FF"/>
          <w:sz w:val="18"/>
          <w:szCs w:val="18"/>
        </w:rPr>
        <w:t xml:space="preserve">: </w:t>
      </w:r>
      <w:r w:rsidR="00D21496">
        <w:rPr>
          <w:b/>
          <w:i/>
          <w:color w:val="0000FF"/>
          <w:sz w:val="18"/>
          <w:szCs w:val="18"/>
          <w:lang w:val="en-US"/>
        </w:rPr>
        <w:t xml:space="preserve">0822-3286-9430 </w:t>
      </w:r>
      <w:r w:rsidR="00D21496" w:rsidRPr="00D21496">
        <w:rPr>
          <w:b/>
          <w:i/>
          <w:color w:val="FF0000"/>
          <w:sz w:val="18"/>
          <w:szCs w:val="18"/>
          <w:lang w:val="en-US"/>
        </w:rPr>
        <w:t>(</w:t>
      </w:r>
      <w:r>
        <w:rPr>
          <w:b/>
          <w:i/>
          <w:color w:val="FF0000"/>
          <w:sz w:val="18"/>
          <w:szCs w:val="18"/>
        </w:rPr>
        <w:t xml:space="preserve">CLICK phone number) </w:t>
      </w:r>
    </w:p>
    <w:p w:rsidR="00FE27CB" w:rsidRDefault="00FE27CB" w:rsidP="00D21496">
      <w:pPr>
        <w:pBdr>
          <w:top w:val="none" w:sz="0" w:space="0" w:color="000000"/>
          <w:left w:val="none" w:sz="0" w:space="0" w:color="000000"/>
          <w:bottom w:val="single" w:sz="4" w:space="1" w:color="000000"/>
          <w:right w:val="none" w:sz="0" w:space="0" w:color="000000"/>
          <w:between w:val="nil"/>
        </w:pBdr>
        <w:spacing w:line="240" w:lineRule="auto"/>
        <w:ind w:left="0" w:right="57" w:hanging="2"/>
        <w:jc w:val="left"/>
        <w:rPr>
          <w:rFonts w:eastAsia="Open Sans"/>
          <w:i/>
          <w:color w:val="000000"/>
          <w:sz w:val="18"/>
          <w:szCs w:val="18"/>
        </w:rPr>
      </w:pPr>
    </w:p>
    <w:p w:rsidR="00FE27CB" w:rsidRDefault="00851D32" w:rsidP="00D21496">
      <w:pPr>
        <w:pBdr>
          <w:top w:val="nil"/>
          <w:left w:val="nil"/>
          <w:bottom w:val="nil"/>
          <w:right w:val="nil"/>
          <w:between w:val="nil"/>
        </w:pBdr>
        <w:spacing w:line="240" w:lineRule="auto"/>
        <w:ind w:left="0" w:hanging="2"/>
        <w:jc w:val="left"/>
        <w:rPr>
          <w:rFonts w:eastAsia="Open Sans"/>
          <w:i/>
          <w:color w:val="000000"/>
          <w:sz w:val="18"/>
          <w:szCs w:val="18"/>
        </w:rPr>
      </w:pPr>
      <w:r>
        <w:rPr>
          <w:rFonts w:eastAsia="Open Sans"/>
          <w:b/>
          <w:i/>
          <w:color w:val="000000"/>
          <w:sz w:val="18"/>
          <w:szCs w:val="18"/>
        </w:rPr>
        <w:t xml:space="preserve">How to Cite : </w:t>
      </w:r>
    </w:p>
    <w:p w:rsidR="00FE27CB" w:rsidRDefault="00851D32" w:rsidP="00D21496">
      <w:pPr>
        <w:pBdr>
          <w:top w:val="nil"/>
          <w:left w:val="nil"/>
          <w:bottom w:val="nil"/>
          <w:right w:val="nil"/>
          <w:between w:val="nil"/>
        </w:pBdr>
        <w:spacing w:line="240" w:lineRule="auto"/>
        <w:ind w:left="0" w:hanging="2"/>
        <w:rPr>
          <w:rFonts w:eastAsia="Open Sans"/>
          <w:color w:val="000000"/>
          <w:szCs w:val="20"/>
        </w:rPr>
        <w:sectPr w:rsidR="00FE27CB">
          <w:headerReference w:type="even" r:id="rId14"/>
          <w:headerReference w:type="default" r:id="rId15"/>
          <w:footerReference w:type="even" r:id="rId16"/>
          <w:footerReference w:type="default" r:id="rId17"/>
          <w:headerReference w:type="first" r:id="rId18"/>
          <w:footerReference w:type="first" r:id="rId19"/>
          <w:pgSz w:w="10318" w:h="14570"/>
          <w:pgMar w:top="992" w:right="1134" w:bottom="1418" w:left="1418" w:header="936" w:footer="879" w:gutter="0"/>
          <w:pgNumType w:start="1"/>
          <w:cols w:space="720"/>
        </w:sectPr>
      </w:pPr>
      <w:r>
        <w:rPr>
          <w:rFonts w:ascii="Arial" w:eastAsia="Arial" w:hAnsi="Arial" w:cs="Arial"/>
          <w:color w:val="222222"/>
          <w:szCs w:val="20"/>
          <w:highlight w:val="white"/>
        </w:rPr>
        <w:t xml:space="preserve">Masanto, Parwito, Wibowo, A., &amp; Subandiyah, S. (2010). Molecular and Biochemical Detection of </w:t>
      </w:r>
      <w:r>
        <w:rPr>
          <w:rFonts w:ascii="Arial" w:eastAsia="Arial" w:hAnsi="Arial" w:cs="Arial"/>
          <w:i/>
          <w:color w:val="222222"/>
          <w:szCs w:val="20"/>
          <w:highlight w:val="white"/>
        </w:rPr>
        <w:t>Fusarium oxysporum</w:t>
      </w:r>
      <w:r>
        <w:rPr>
          <w:rFonts w:ascii="Arial" w:eastAsia="Arial" w:hAnsi="Arial" w:cs="Arial"/>
          <w:color w:val="222222"/>
          <w:szCs w:val="20"/>
          <w:highlight w:val="white"/>
        </w:rPr>
        <w:t xml:space="preserve"> f. sp. </w:t>
      </w:r>
      <w:r>
        <w:rPr>
          <w:rFonts w:ascii="Arial" w:eastAsia="Arial" w:hAnsi="Arial" w:cs="Arial"/>
          <w:i/>
          <w:color w:val="222222"/>
          <w:szCs w:val="20"/>
          <w:highlight w:val="white"/>
        </w:rPr>
        <w:t>cubense</w:t>
      </w:r>
      <w:r>
        <w:rPr>
          <w:rFonts w:ascii="Arial" w:eastAsia="Arial" w:hAnsi="Arial" w:cs="Arial"/>
          <w:color w:val="222222"/>
          <w:szCs w:val="20"/>
          <w:highlight w:val="white"/>
        </w:rPr>
        <w:t xml:space="preserve"> as the Pathogen of Fusarium Wilt Disease on Banana (</w:t>
      </w:r>
      <w:r>
        <w:rPr>
          <w:rFonts w:ascii="Arial" w:eastAsia="Arial" w:hAnsi="Arial" w:cs="Arial"/>
          <w:i/>
          <w:color w:val="222222"/>
          <w:szCs w:val="20"/>
          <w:highlight w:val="white"/>
        </w:rPr>
        <w:t>Musa</w:t>
      </w:r>
      <w:r>
        <w:rPr>
          <w:rFonts w:ascii="Arial" w:eastAsia="Arial" w:hAnsi="Arial" w:cs="Arial"/>
          <w:color w:val="222222"/>
          <w:szCs w:val="20"/>
          <w:highlight w:val="white"/>
        </w:rPr>
        <w:t xml:space="preserve"> spp.). </w:t>
      </w:r>
      <w:r>
        <w:rPr>
          <w:rFonts w:ascii="Arial" w:eastAsia="Arial" w:hAnsi="Arial" w:cs="Arial"/>
          <w:i/>
          <w:color w:val="222222"/>
          <w:szCs w:val="20"/>
          <w:highlight w:val="white"/>
        </w:rPr>
        <w:t xml:space="preserve">Sinta Journal </w:t>
      </w:r>
      <w:r>
        <w:rPr>
          <w:rFonts w:ascii="Arial" w:eastAsia="Arial" w:hAnsi="Arial" w:cs="Arial"/>
          <w:color w:val="222222"/>
          <w:szCs w:val="20"/>
          <w:highlight w:val="white"/>
        </w:rPr>
        <w:t>,1 (1), 01-06.</w:t>
      </w:r>
      <w:r>
        <w:rPr>
          <w:rFonts w:eastAsia="Open Sans"/>
          <w:i/>
          <w:color w:val="000000"/>
          <w:sz w:val="18"/>
          <w:szCs w:val="18"/>
          <w:highlight w:val="white"/>
        </w:rPr>
        <w:t xml:space="preserve"> </w:t>
      </w:r>
      <w:r>
        <w:rPr>
          <w:rFonts w:eastAsia="Open Sans"/>
          <w:color w:val="000000"/>
          <w:szCs w:val="20"/>
        </w:rPr>
        <w:t>DOI:</w:t>
      </w:r>
      <w:r>
        <w:rPr>
          <w:rFonts w:eastAsia="Open Sans"/>
          <w:b/>
          <w:color w:val="000000"/>
          <w:szCs w:val="20"/>
        </w:rPr>
        <w:t xml:space="preserve"> </w:t>
      </w:r>
      <w:hyperlink r:id="rId20">
        <w:r>
          <w:rPr>
            <w:rFonts w:eastAsia="Open Sans"/>
            <w:color w:val="000000"/>
            <w:szCs w:val="20"/>
            <w:u w:val="single"/>
          </w:rPr>
          <w:t>https://doi.org/</w:t>
        </w:r>
      </w:hyperlink>
      <w:hyperlink r:id="rId21">
        <w:r>
          <w:rPr>
            <w:u w:val="single"/>
          </w:rPr>
          <w:t>10.37638</w:t>
        </w:r>
      </w:hyperlink>
      <w:hyperlink r:id="rId22">
        <w:r>
          <w:rPr>
            <w:rFonts w:eastAsia="Open Sans"/>
            <w:color w:val="000000"/>
            <w:szCs w:val="20"/>
            <w:u w:val="single"/>
          </w:rPr>
          <w:t>/sinta.</w:t>
        </w:r>
      </w:hyperlink>
      <w:hyperlink r:id="rId23">
        <w:r>
          <w:rPr>
            <w:u w:val="single"/>
          </w:rPr>
          <w:t>3</w:t>
        </w:r>
      </w:hyperlink>
      <w:hyperlink r:id="rId24">
        <w:r>
          <w:rPr>
            <w:rFonts w:eastAsia="Open Sans"/>
            <w:color w:val="000000"/>
            <w:szCs w:val="20"/>
            <w:u w:val="single"/>
          </w:rPr>
          <w:t>.x.x1-x2</w:t>
        </w:r>
      </w:hyperlink>
      <w:hyperlink r:id="rId25">
        <w:r>
          <w:rPr>
            <w:rFonts w:eastAsia="Open Sans"/>
            <w:color w:val="000000"/>
            <w:szCs w:val="20"/>
          </w:rPr>
          <w:t xml:space="preserve">   </w:t>
        </w:r>
      </w:hyperlink>
      <w:hyperlink r:id="rId26">
        <w:r>
          <w:rPr>
            <w:rFonts w:eastAsia="Open Sans"/>
            <w:b/>
            <w:i/>
            <w:color w:val="FF4000"/>
            <w:sz w:val="18"/>
            <w:szCs w:val="18"/>
          </w:rPr>
          <w:t>(CLICK</w:t>
        </w:r>
      </w:hyperlink>
      <w:r>
        <w:rPr>
          <w:rFonts w:eastAsia="Open Sans"/>
          <w:b/>
          <w:i/>
          <w:color w:val="FF4000"/>
          <w:sz w:val="18"/>
          <w:szCs w:val="18"/>
        </w:rPr>
        <w:t xml:space="preserve"> CITE)</w:t>
      </w:r>
    </w:p>
    <w:p w:rsidR="00FE27CB" w:rsidRDefault="00FE27CB" w:rsidP="00D21496">
      <w:pPr>
        <w:widowControl w:val="0"/>
        <w:pBdr>
          <w:top w:val="nil"/>
          <w:left w:val="nil"/>
          <w:bottom w:val="nil"/>
          <w:right w:val="nil"/>
          <w:between w:val="nil"/>
        </w:pBdr>
        <w:spacing w:line="276" w:lineRule="auto"/>
        <w:ind w:left="0" w:hanging="2"/>
        <w:jc w:val="left"/>
        <w:rPr>
          <w:rFonts w:eastAsia="Open Sans"/>
          <w:color w:val="000000"/>
          <w:szCs w:val="20"/>
        </w:rPr>
      </w:pPr>
    </w:p>
    <w:tbl>
      <w:tblPr>
        <w:tblStyle w:val="a0"/>
        <w:tblW w:w="7766" w:type="dxa"/>
        <w:tblLayout w:type="fixed"/>
        <w:tblLook w:val="0000" w:firstRow="0" w:lastRow="0" w:firstColumn="0" w:lastColumn="0" w:noHBand="0" w:noVBand="0"/>
      </w:tblPr>
      <w:tblGrid>
        <w:gridCol w:w="2489"/>
        <w:gridCol w:w="5277"/>
      </w:tblGrid>
      <w:tr w:rsidR="00FE27CB">
        <w:trPr>
          <w:trHeight w:val="1577"/>
        </w:trPr>
        <w:tc>
          <w:tcPr>
            <w:tcW w:w="2489" w:type="dxa"/>
            <w:tcBorders>
              <w:top w:val="single" w:sz="4" w:space="0" w:color="000000"/>
            </w:tcBorders>
            <w:shd w:val="clear" w:color="auto" w:fill="auto"/>
            <w:vAlign w:val="center"/>
          </w:tcPr>
          <w:p w:rsidR="00FE27CB" w:rsidRDefault="00851D32" w:rsidP="00D21496">
            <w:pPr>
              <w:ind w:left="0" w:hanging="2"/>
              <w:jc w:val="left"/>
            </w:pPr>
            <w:r>
              <w:rPr>
                <w:b/>
                <w:color w:val="000000"/>
                <w:sz w:val="16"/>
                <w:szCs w:val="16"/>
              </w:rPr>
              <w:t>ARTICLE HISTORY</w:t>
            </w:r>
          </w:p>
          <w:p w:rsidR="00FE27CB" w:rsidRDefault="00851D32" w:rsidP="00D21496">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i/>
                <w:color w:val="000000"/>
                <w:sz w:val="16"/>
                <w:szCs w:val="16"/>
              </w:rPr>
              <w:t xml:space="preserve">Received [xx Month xxxx] </w:t>
            </w:r>
          </w:p>
          <w:p w:rsidR="00FE27CB" w:rsidRDefault="00851D32" w:rsidP="00D21496">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i/>
                <w:color w:val="000000"/>
                <w:sz w:val="16"/>
                <w:szCs w:val="16"/>
              </w:rPr>
              <w:t xml:space="preserve">Revised [xx Month xxxx] </w:t>
            </w:r>
          </w:p>
          <w:p w:rsidR="00FE27CB" w:rsidRDefault="00851D32" w:rsidP="00D21496">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i/>
                <w:color w:val="000000"/>
                <w:sz w:val="16"/>
                <w:szCs w:val="16"/>
              </w:rPr>
              <w:t>Accepted [xx Month xxxx]</w:t>
            </w:r>
          </w:p>
        </w:tc>
        <w:tc>
          <w:tcPr>
            <w:tcW w:w="5278" w:type="dxa"/>
            <w:vMerge w:val="restart"/>
            <w:tcBorders>
              <w:top w:val="single" w:sz="4" w:space="0" w:color="000000"/>
              <w:bottom w:val="single" w:sz="4" w:space="0" w:color="000000"/>
            </w:tcBorders>
            <w:shd w:val="clear" w:color="auto" w:fill="auto"/>
          </w:tcPr>
          <w:p w:rsidR="00FE27CB" w:rsidRDefault="00851D32" w:rsidP="0077630C">
            <w:pPr>
              <w:pStyle w:val="Heading4"/>
              <w:spacing w:before="0"/>
              <w:ind w:hanging="2"/>
            </w:pPr>
            <w:r>
              <w:rPr>
                <w:i w:val="0"/>
              </w:rPr>
              <w:t>ABSTRAK</w:t>
            </w:r>
          </w:p>
          <w:p w:rsidR="00FE27CB" w:rsidRPr="004812EA" w:rsidRDefault="004812EA" w:rsidP="004812EA">
            <w:pPr>
              <w:pStyle w:val="Heading4"/>
              <w:ind w:hanging="2"/>
              <w:jc w:val="both"/>
              <w:rPr>
                <w:b w:val="0"/>
                <w:sz w:val="18"/>
                <w:szCs w:val="18"/>
              </w:rPr>
            </w:pPr>
            <w:r w:rsidRPr="004812EA">
              <w:rPr>
                <w:rFonts w:eastAsia="Open Sans"/>
                <w:b w:val="0"/>
                <w:sz w:val="18"/>
                <w:szCs w:val="18"/>
              </w:rPr>
              <w:t>Produksi dan produktivitas padi merupakan indikator penting dalam menentukan keberhasilan sektor pertanian suatu daerah. Provinsi Bengkulu</w:t>
            </w:r>
            <w:r>
              <w:rPr>
                <w:rFonts w:eastAsia="Open Sans"/>
                <w:b w:val="0"/>
                <w:sz w:val="18"/>
                <w:szCs w:val="18"/>
              </w:rPr>
              <w:t xml:space="preserve"> memiliki potensi</w:t>
            </w:r>
            <w:r w:rsidRPr="004812EA">
              <w:rPr>
                <w:rFonts w:eastAsia="Open Sans"/>
                <w:b w:val="0"/>
                <w:sz w:val="18"/>
                <w:szCs w:val="18"/>
              </w:rPr>
              <w:t xml:space="preserve"> dalam sektor pertanian khususnya dalam produksi padi.</w:t>
            </w:r>
            <w:r>
              <w:rPr>
                <w:rFonts w:eastAsia="Open Sans"/>
                <w:b w:val="0"/>
                <w:sz w:val="18"/>
                <w:szCs w:val="18"/>
              </w:rPr>
              <w:t xml:space="preserve"> Data yang diperoleh produksi dan luas lahan padi cukup fluktuatif. </w:t>
            </w:r>
            <w:r w:rsidRPr="004812EA">
              <w:rPr>
                <w:rFonts w:eastAsia="Open Sans"/>
                <w:b w:val="0"/>
                <w:sz w:val="18"/>
                <w:szCs w:val="18"/>
              </w:rPr>
              <w:t xml:space="preserve"> Tujuan penelitian ini </w:t>
            </w:r>
            <w:r w:rsidRPr="004812EA">
              <w:rPr>
                <w:rFonts w:eastAsia="Open Sans"/>
                <w:b w:val="0"/>
                <w:color w:val="111111"/>
                <w:sz w:val="18"/>
                <w:szCs w:val="18"/>
              </w:rPr>
              <w:t xml:space="preserve">untuk mengidentifikasi produktivitas dan prediksi produksi pertanian kedepannya. Dengan menggunakan metode pemodelan prediktif, penelitian ini juga bertujuan untuk memproyeksikan produksi padi di masa depan. Dengan menggunakan metode  deskriptif kuantitatif serta menggunakan data skunder yakni time series data produksi dan luas lahan tahun 2004-2023. Untuk analisa data menggunakan forecasting regresi linier. Hasil menyatakan </w:t>
            </w:r>
            <w:r w:rsidRPr="004812EA">
              <w:rPr>
                <w:rFonts w:eastAsia="Open Sans"/>
                <w:b w:val="0"/>
                <w:bCs w:val="0"/>
                <w:color w:val="111111"/>
                <w:sz w:val="18"/>
                <w:szCs w:val="18"/>
              </w:rPr>
              <w:t xml:space="preserve">Rata rata produktivitas padi di Provinsi Bengkulu mencapai 3,4355 ton per hektar dan prediksi produksi padi untuk lima tahun ke depan, yaitu dari tahun 2024 hingga 2028, menunjukkan tren yang cenderung stabil namun tetap berada dalam kisaran yang lebih rendah dibandingkan tahun-tahun sebelumnya. Pada tahun 2024, produksi diprediksi mencapai 307.422 ton, kemudian sedikit menurun menjadi 303.658 ton pada tahun 2025, dan terus menurun menjadi 299.848 ton pada tahun 2026. Tahun 2027 dan 2028 diprediksi masing-masing </w:t>
            </w:r>
            <w:r w:rsidRPr="004812EA">
              <w:rPr>
                <w:rFonts w:eastAsia="Open Sans"/>
                <w:b w:val="0"/>
                <w:bCs w:val="0"/>
                <w:color w:val="111111"/>
                <w:sz w:val="18"/>
                <w:szCs w:val="18"/>
              </w:rPr>
              <w:lastRenderedPageBreak/>
              <w:t>mencapai 297.258 ton dan 293.164 ton. Penurunan ini mengindikasikan tantangan yang terus berlanjut dalam sektor pertanian padi di Provinsi Bengkulu</w:t>
            </w:r>
            <w:r w:rsidRPr="004812EA">
              <w:rPr>
                <w:rFonts w:eastAsia="Open Sans"/>
                <w:b w:val="0"/>
                <w:color w:val="111111"/>
                <w:sz w:val="18"/>
                <w:szCs w:val="18"/>
              </w:rPr>
              <w:t xml:space="preserve"> </w:t>
            </w:r>
          </w:p>
          <w:p w:rsidR="00FE27CB" w:rsidRDefault="00851D32" w:rsidP="0077630C">
            <w:pPr>
              <w:pStyle w:val="Heading4"/>
              <w:spacing w:before="0"/>
              <w:ind w:hanging="2"/>
            </w:pPr>
            <w:r>
              <w:t xml:space="preserve">ABSTRACT </w:t>
            </w:r>
          </w:p>
          <w:p w:rsidR="00FE27CB" w:rsidRPr="004812EA" w:rsidRDefault="004812EA" w:rsidP="00D21496">
            <w:pPr>
              <w:pBdr>
                <w:top w:val="nil"/>
                <w:left w:val="nil"/>
                <w:bottom w:val="nil"/>
                <w:right w:val="nil"/>
                <w:between w:val="nil"/>
              </w:pBdr>
              <w:spacing w:line="240" w:lineRule="auto"/>
              <w:ind w:left="0" w:right="57" w:hanging="2"/>
              <w:rPr>
                <w:rFonts w:eastAsia="Open Sans"/>
                <w:i/>
                <w:color w:val="111111"/>
                <w:sz w:val="18"/>
                <w:szCs w:val="18"/>
              </w:rPr>
            </w:pPr>
            <w:r w:rsidRPr="004812EA">
              <w:rPr>
                <w:rFonts w:eastAsia="Open Sans"/>
                <w:i/>
                <w:color w:val="111111"/>
                <w:sz w:val="18"/>
                <w:szCs w:val="18"/>
              </w:rPr>
              <w:t>Paddy production and productivity are crucial indicators in determining the success of a region's agricultural sector. Bengkulu Province has potential in the agricultural sector, particularly in paddy production. The data obtained show that paddy production and land area have been quite fluctuating. The aim of this research is to identify productivity and forecast future agricultural production. By using predictive modeling methods, this research also aims to project future paddy production. Utilizing quantitative descriptive methods and secondary data, specifically time series data of production and land area from 2004 to 2023, the data analysis employs linear regression forecasting.</w:t>
            </w:r>
            <w:r>
              <w:rPr>
                <w:rFonts w:eastAsia="Open Sans"/>
                <w:i/>
                <w:color w:val="111111"/>
                <w:sz w:val="18"/>
                <w:szCs w:val="18"/>
              </w:rPr>
              <w:t xml:space="preserve"> </w:t>
            </w:r>
            <w:r w:rsidRPr="004812EA">
              <w:rPr>
                <w:rFonts w:eastAsia="Open Sans"/>
                <w:i/>
                <w:color w:val="111111"/>
                <w:sz w:val="18"/>
                <w:szCs w:val="18"/>
              </w:rPr>
              <w:t>The results indicate that the average paddy productivity in Bengkulu Province reaches 3.4355 tons per hectare. The predicted paddy production for the next five years, from 2024 to 2028, shows a trend that tends to be stable but remains in a lower range compared to previous years. In 2024, production is predicted to reach 307,422 tons, then slightly decrease to 303,658 tons in 2025, and continue to decrease to 299,848 tons in 2026. The years 2027 and 2028 are predicted to reach 297,258 tons and 293,164 tons, respectively. This decline indicates ongoing challenges in the paddy farming sector in Bengkulu Province.</w:t>
            </w:r>
          </w:p>
          <w:p w:rsidR="00FE27CB" w:rsidRDefault="00851D32" w:rsidP="00D21496">
            <w:pPr>
              <w:pBdr>
                <w:top w:val="nil"/>
                <w:left w:val="nil"/>
                <w:bottom w:val="nil"/>
                <w:right w:val="nil"/>
                <w:between w:val="nil"/>
              </w:pBdr>
              <w:spacing w:line="240" w:lineRule="auto"/>
              <w:ind w:left="0" w:right="113" w:hanging="2"/>
              <w:jc w:val="right"/>
              <w:rPr>
                <w:rFonts w:eastAsia="Open Sans"/>
                <w:i/>
                <w:color w:val="000000"/>
                <w:sz w:val="18"/>
                <w:szCs w:val="18"/>
              </w:rPr>
            </w:pPr>
            <w:r>
              <w:rPr>
                <w:rFonts w:ascii="Calibri" w:eastAsia="Calibri" w:hAnsi="Calibri" w:cs="Calibri"/>
                <w:b/>
                <w:i/>
                <w:color w:val="000000"/>
                <w:sz w:val="16"/>
                <w:szCs w:val="16"/>
              </w:rPr>
              <w:t>.</w:t>
            </w:r>
          </w:p>
        </w:tc>
      </w:tr>
      <w:tr w:rsidR="00FE27CB">
        <w:trPr>
          <w:trHeight w:val="1755"/>
        </w:trPr>
        <w:tc>
          <w:tcPr>
            <w:tcW w:w="2489" w:type="dxa"/>
            <w:shd w:val="clear" w:color="auto" w:fill="auto"/>
            <w:vAlign w:val="center"/>
          </w:tcPr>
          <w:p w:rsidR="00FE27CB" w:rsidRDefault="00851D32" w:rsidP="00D21496">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b/>
                <w:i/>
                <w:color w:val="000000"/>
                <w:sz w:val="16"/>
                <w:szCs w:val="16"/>
              </w:rPr>
              <w:t>KEYWORDS</w:t>
            </w:r>
          </w:p>
          <w:p w:rsidR="004812EA" w:rsidRPr="004812EA" w:rsidRDefault="004812EA" w:rsidP="00D21496">
            <w:pPr>
              <w:pBdr>
                <w:top w:val="nil"/>
                <w:left w:val="nil"/>
                <w:bottom w:val="nil"/>
                <w:right w:val="nil"/>
                <w:between w:val="nil"/>
              </w:pBdr>
              <w:spacing w:line="240" w:lineRule="auto"/>
              <w:ind w:left="0" w:hanging="2"/>
              <w:jc w:val="left"/>
              <w:rPr>
                <w:rFonts w:eastAsia="Open Sans"/>
                <w:color w:val="111111"/>
                <w:sz w:val="18"/>
                <w:szCs w:val="18"/>
              </w:rPr>
            </w:pPr>
            <w:r w:rsidRPr="004812EA">
              <w:rPr>
                <w:rFonts w:eastAsia="Open Sans"/>
                <w:color w:val="111111"/>
                <w:sz w:val="18"/>
                <w:szCs w:val="18"/>
              </w:rPr>
              <w:t>Productivity</w:t>
            </w:r>
          </w:p>
          <w:p w:rsidR="004812EA" w:rsidRPr="004812EA" w:rsidRDefault="004812EA" w:rsidP="00D21496">
            <w:pPr>
              <w:pBdr>
                <w:top w:val="nil"/>
                <w:left w:val="nil"/>
                <w:bottom w:val="nil"/>
                <w:right w:val="nil"/>
                <w:between w:val="nil"/>
              </w:pBdr>
              <w:spacing w:line="240" w:lineRule="auto"/>
              <w:ind w:left="0" w:hanging="2"/>
              <w:jc w:val="left"/>
              <w:rPr>
                <w:rFonts w:eastAsia="Open Sans"/>
                <w:color w:val="111111"/>
                <w:sz w:val="18"/>
                <w:szCs w:val="18"/>
              </w:rPr>
            </w:pPr>
            <w:r w:rsidRPr="004812EA">
              <w:rPr>
                <w:rFonts w:eastAsia="Open Sans"/>
                <w:color w:val="111111"/>
                <w:sz w:val="18"/>
                <w:szCs w:val="18"/>
              </w:rPr>
              <w:t>Forecasting</w:t>
            </w:r>
          </w:p>
          <w:p w:rsidR="004812EA" w:rsidRPr="004812EA" w:rsidRDefault="004812EA" w:rsidP="00D21496">
            <w:pPr>
              <w:pBdr>
                <w:top w:val="nil"/>
                <w:left w:val="nil"/>
                <w:bottom w:val="nil"/>
                <w:right w:val="nil"/>
                <w:between w:val="nil"/>
              </w:pBdr>
              <w:spacing w:line="240" w:lineRule="auto"/>
              <w:ind w:left="0" w:hanging="2"/>
              <w:jc w:val="left"/>
              <w:rPr>
                <w:rFonts w:eastAsia="Open Sans"/>
                <w:color w:val="111111"/>
                <w:sz w:val="18"/>
                <w:szCs w:val="18"/>
              </w:rPr>
            </w:pPr>
            <w:r w:rsidRPr="004812EA">
              <w:rPr>
                <w:rFonts w:eastAsia="Open Sans"/>
                <w:color w:val="111111"/>
                <w:sz w:val="18"/>
                <w:szCs w:val="18"/>
              </w:rPr>
              <w:t>Production</w:t>
            </w:r>
          </w:p>
          <w:p w:rsidR="00FE27CB" w:rsidRDefault="004812EA" w:rsidP="00D21496">
            <w:pPr>
              <w:pBdr>
                <w:top w:val="nil"/>
                <w:left w:val="nil"/>
                <w:bottom w:val="nil"/>
                <w:right w:val="nil"/>
                <w:between w:val="nil"/>
              </w:pBdr>
              <w:spacing w:line="240" w:lineRule="auto"/>
              <w:ind w:left="0" w:hanging="2"/>
              <w:jc w:val="left"/>
              <w:rPr>
                <w:rFonts w:eastAsia="Open Sans"/>
                <w:i/>
                <w:color w:val="000000"/>
                <w:sz w:val="18"/>
                <w:szCs w:val="18"/>
              </w:rPr>
            </w:pPr>
            <w:r w:rsidRPr="004812EA">
              <w:rPr>
                <w:rFonts w:eastAsia="Open Sans"/>
                <w:color w:val="111111"/>
                <w:sz w:val="18"/>
                <w:szCs w:val="18"/>
              </w:rPr>
              <w:t>Paddy</w:t>
            </w:r>
            <w:r w:rsidR="00851D32">
              <w:rPr>
                <w:rFonts w:eastAsia="Open Sans"/>
                <w:b/>
                <w:color w:val="FF0000"/>
                <w:sz w:val="18"/>
                <w:szCs w:val="18"/>
              </w:rPr>
              <w:t xml:space="preserve"> </w:t>
            </w:r>
          </w:p>
        </w:tc>
        <w:tc>
          <w:tcPr>
            <w:tcW w:w="5278" w:type="dxa"/>
            <w:vMerge/>
            <w:tcBorders>
              <w:top w:val="single" w:sz="4" w:space="0" w:color="000000"/>
              <w:bottom w:val="single" w:sz="4" w:space="0" w:color="000000"/>
            </w:tcBorders>
            <w:shd w:val="clear" w:color="auto" w:fill="auto"/>
          </w:tcPr>
          <w:p w:rsidR="00FE27CB" w:rsidRDefault="00FE27CB" w:rsidP="00D21496">
            <w:pPr>
              <w:widowControl w:val="0"/>
              <w:pBdr>
                <w:top w:val="nil"/>
                <w:left w:val="nil"/>
                <w:bottom w:val="nil"/>
                <w:right w:val="nil"/>
                <w:between w:val="nil"/>
              </w:pBdr>
              <w:spacing w:line="276" w:lineRule="auto"/>
              <w:ind w:left="0" w:hanging="2"/>
              <w:jc w:val="left"/>
              <w:rPr>
                <w:rFonts w:eastAsia="Open Sans"/>
                <w:i/>
                <w:color w:val="000000"/>
                <w:sz w:val="18"/>
                <w:szCs w:val="18"/>
              </w:rPr>
            </w:pPr>
          </w:p>
        </w:tc>
      </w:tr>
      <w:tr w:rsidR="00FE27CB">
        <w:tc>
          <w:tcPr>
            <w:tcW w:w="2489" w:type="dxa"/>
            <w:tcBorders>
              <w:bottom w:val="single" w:sz="4" w:space="0" w:color="000000"/>
            </w:tcBorders>
            <w:shd w:val="clear" w:color="auto" w:fill="auto"/>
            <w:vAlign w:val="center"/>
          </w:tcPr>
          <w:p w:rsidR="00FE27CB" w:rsidRDefault="00851D32" w:rsidP="00D21496">
            <w:pPr>
              <w:pBdr>
                <w:top w:val="nil"/>
                <w:left w:val="nil"/>
                <w:bottom w:val="nil"/>
                <w:right w:val="nil"/>
                <w:between w:val="nil"/>
              </w:pBdr>
              <w:spacing w:line="240" w:lineRule="auto"/>
              <w:ind w:left="0" w:right="57" w:hanging="2"/>
              <w:rPr>
                <w:rFonts w:eastAsia="Open Sans"/>
                <w:i/>
                <w:color w:val="000000"/>
                <w:sz w:val="18"/>
                <w:szCs w:val="18"/>
              </w:rPr>
            </w:pPr>
            <w:r>
              <w:rPr>
                <w:rFonts w:ascii="Calibri" w:eastAsia="Calibri" w:hAnsi="Calibri" w:cs="Calibri"/>
                <w:b/>
                <w:i/>
                <w:color w:val="000000"/>
                <w:sz w:val="16"/>
                <w:szCs w:val="16"/>
              </w:rPr>
              <w:t xml:space="preserve">This is an open access article under the </w:t>
            </w:r>
            <w:hyperlink r:id="rId27">
              <w:r>
                <w:rPr>
                  <w:rFonts w:ascii="Calibri" w:eastAsia="Calibri" w:hAnsi="Calibri" w:cs="Calibri"/>
                  <w:i/>
                  <w:color w:val="0000FF"/>
                  <w:sz w:val="16"/>
                  <w:szCs w:val="16"/>
                  <w:u w:val="single"/>
                </w:rPr>
                <w:t>CC–BY-SA</w:t>
              </w:r>
            </w:hyperlink>
            <w:r>
              <w:rPr>
                <w:rFonts w:ascii="Calibri" w:eastAsia="Calibri" w:hAnsi="Calibri" w:cs="Calibri"/>
                <w:b/>
                <w:i/>
                <w:color w:val="000000"/>
                <w:sz w:val="16"/>
                <w:szCs w:val="16"/>
              </w:rPr>
              <w:t xml:space="preserve"> license</w:t>
            </w:r>
          </w:p>
          <w:p w:rsidR="00FE27CB" w:rsidRDefault="00851D32" w:rsidP="00D21496">
            <w:pPr>
              <w:pBdr>
                <w:top w:val="nil"/>
                <w:left w:val="nil"/>
                <w:bottom w:val="nil"/>
                <w:right w:val="nil"/>
                <w:between w:val="nil"/>
              </w:pBdr>
              <w:spacing w:line="240" w:lineRule="auto"/>
              <w:ind w:left="0" w:right="57" w:hanging="2"/>
              <w:jc w:val="left"/>
              <w:rPr>
                <w:rFonts w:ascii="Calibri" w:eastAsia="Calibri" w:hAnsi="Calibri" w:cs="Calibri"/>
                <w:b/>
                <w:i/>
                <w:color w:val="000000"/>
                <w:sz w:val="16"/>
                <w:szCs w:val="16"/>
              </w:rPr>
            </w:pPr>
            <w:r>
              <w:rPr>
                <w:noProof/>
                <w:lang w:val="en-US" w:eastAsia="en-US"/>
              </w:rPr>
              <w:drawing>
                <wp:anchor distT="0" distB="0" distL="114935" distR="114935" simplePos="0" relativeHeight="251657728" behindDoc="0" locked="0" layoutInCell="1" hidden="0" allowOverlap="1" wp14:anchorId="684B3F8C" wp14:editId="29D1CFFA">
                  <wp:simplePos x="0" y="0"/>
                  <wp:positionH relativeFrom="column">
                    <wp:posOffset>224155</wp:posOffset>
                  </wp:positionH>
                  <wp:positionV relativeFrom="paragraph">
                    <wp:posOffset>18415</wp:posOffset>
                  </wp:positionV>
                  <wp:extent cx="723900" cy="25844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8"/>
                          <a:srcRect l="-33" t="-97" r="-32" b="-97"/>
                          <a:stretch>
                            <a:fillRect/>
                          </a:stretch>
                        </pic:blipFill>
                        <pic:spPr>
                          <a:xfrm>
                            <a:off x="0" y="0"/>
                            <a:ext cx="723900" cy="258445"/>
                          </a:xfrm>
                          <a:prstGeom prst="rect">
                            <a:avLst/>
                          </a:prstGeom>
                          <a:ln/>
                        </pic:spPr>
                      </pic:pic>
                    </a:graphicData>
                  </a:graphic>
                </wp:anchor>
              </w:drawing>
            </w:r>
          </w:p>
          <w:p w:rsidR="00FE27CB" w:rsidRDefault="00FE27CB" w:rsidP="00D21496">
            <w:pPr>
              <w:pBdr>
                <w:top w:val="nil"/>
                <w:left w:val="nil"/>
                <w:bottom w:val="nil"/>
                <w:right w:val="nil"/>
                <w:between w:val="nil"/>
              </w:pBdr>
              <w:spacing w:line="240" w:lineRule="auto"/>
              <w:ind w:left="0" w:right="57" w:hanging="2"/>
              <w:jc w:val="left"/>
              <w:rPr>
                <w:rFonts w:ascii="Calibri" w:eastAsia="Calibri" w:hAnsi="Calibri" w:cs="Calibri"/>
                <w:b/>
                <w:i/>
                <w:color w:val="000000"/>
                <w:sz w:val="16"/>
                <w:szCs w:val="16"/>
              </w:rPr>
            </w:pPr>
          </w:p>
          <w:p w:rsidR="00FE27CB" w:rsidRDefault="00FE27CB" w:rsidP="00D21496">
            <w:pPr>
              <w:pBdr>
                <w:top w:val="nil"/>
                <w:left w:val="nil"/>
                <w:bottom w:val="nil"/>
                <w:right w:val="nil"/>
                <w:between w:val="nil"/>
              </w:pBdr>
              <w:spacing w:line="240" w:lineRule="auto"/>
              <w:ind w:left="0" w:right="57" w:hanging="2"/>
              <w:jc w:val="left"/>
              <w:rPr>
                <w:rFonts w:eastAsia="Open Sans"/>
                <w:i/>
                <w:color w:val="000000"/>
                <w:sz w:val="16"/>
                <w:szCs w:val="16"/>
              </w:rPr>
            </w:pPr>
          </w:p>
        </w:tc>
        <w:tc>
          <w:tcPr>
            <w:tcW w:w="5278" w:type="dxa"/>
            <w:vMerge/>
            <w:tcBorders>
              <w:top w:val="single" w:sz="4" w:space="0" w:color="000000"/>
              <w:bottom w:val="single" w:sz="4" w:space="0" w:color="000000"/>
            </w:tcBorders>
            <w:shd w:val="clear" w:color="auto" w:fill="auto"/>
          </w:tcPr>
          <w:p w:rsidR="00FE27CB" w:rsidRDefault="00FE27CB" w:rsidP="00D21496">
            <w:pPr>
              <w:widowControl w:val="0"/>
              <w:pBdr>
                <w:top w:val="nil"/>
                <w:left w:val="nil"/>
                <w:bottom w:val="nil"/>
                <w:right w:val="nil"/>
                <w:between w:val="nil"/>
              </w:pBdr>
              <w:spacing w:line="276" w:lineRule="auto"/>
              <w:ind w:left="0" w:hanging="2"/>
              <w:jc w:val="left"/>
              <w:rPr>
                <w:rFonts w:eastAsia="Open Sans"/>
                <w:i/>
                <w:color w:val="000000"/>
                <w:sz w:val="16"/>
                <w:szCs w:val="16"/>
              </w:rPr>
            </w:pPr>
          </w:p>
        </w:tc>
      </w:tr>
    </w:tbl>
    <w:p w:rsidR="00FE27CB" w:rsidRDefault="00851D32" w:rsidP="00D21496">
      <w:pPr>
        <w:keepNext/>
        <w:pBdr>
          <w:top w:val="nil"/>
          <w:left w:val="nil"/>
          <w:bottom w:val="nil"/>
          <w:right w:val="nil"/>
          <w:between w:val="nil"/>
        </w:pBdr>
        <w:spacing w:line="240" w:lineRule="auto"/>
        <w:ind w:left="0" w:hanging="2"/>
        <w:jc w:val="center"/>
        <w:rPr>
          <w:rFonts w:eastAsia="Open Sans"/>
          <w:b/>
          <w:color w:val="000000"/>
          <w:sz w:val="24"/>
        </w:rPr>
      </w:pPr>
      <w:r>
        <w:rPr>
          <w:rFonts w:eastAsia="Open Sans"/>
          <w:b/>
          <w:color w:val="000000"/>
          <w:sz w:val="24"/>
        </w:rPr>
        <w:lastRenderedPageBreak/>
        <w:t>PENDAHULUAN</w:t>
      </w:r>
      <w:r>
        <w:rPr>
          <w:rFonts w:eastAsia="Open Sans"/>
          <w:b/>
          <w:i/>
          <w:color w:val="FF0000"/>
          <w:sz w:val="18"/>
          <w:szCs w:val="18"/>
        </w:rPr>
        <w:t xml:space="preserve"> </w:t>
      </w:r>
    </w:p>
    <w:p w:rsidR="0032730B" w:rsidRDefault="0032730B" w:rsidP="0032730B">
      <w:pPr>
        <w:pBdr>
          <w:bottom w:val="single" w:sz="4" w:space="1" w:color="auto"/>
        </w:pBdr>
        <w:ind w:leftChars="0" w:firstLineChars="0" w:firstLine="720"/>
        <w:rPr>
          <w:szCs w:val="20"/>
        </w:rPr>
      </w:pPr>
      <w:r w:rsidRPr="00FD1834">
        <w:rPr>
          <w:szCs w:val="20"/>
        </w:rPr>
        <w:t>Produksi dan produktivitas padi merupakan indikator penting dalam menentukan keberhasilan sektor pertanian suatu daerah. Provinsi Bengkulu, sebagai salah satu daerah agraris di Indonesia, memiliki potensi besar dalam sektor pertanian khususnya dalam produksi padi. Data yang diperoleh dari tahun 2004 hingga 2023 menunjukkan fluktuasi dalam luas panen, produksi, dan produktivitas padi di provinsi ini</w:t>
      </w:r>
      <w:r>
        <w:rPr>
          <w:szCs w:val="20"/>
        </w:rPr>
        <w:t xml:space="preserve"> (BPS, 2024)</w:t>
      </w:r>
      <w:r w:rsidRPr="00FD1834">
        <w:rPr>
          <w:szCs w:val="20"/>
        </w:rPr>
        <w:t>.</w:t>
      </w:r>
    </w:p>
    <w:p w:rsidR="0032730B" w:rsidRDefault="0032730B" w:rsidP="0032730B">
      <w:pPr>
        <w:pBdr>
          <w:bottom w:val="single" w:sz="4" w:space="1" w:color="auto"/>
        </w:pBdr>
        <w:ind w:leftChars="0" w:firstLineChars="0" w:firstLine="0"/>
        <w:rPr>
          <w:szCs w:val="20"/>
        </w:rPr>
      </w:pPr>
      <w:r>
        <w:rPr>
          <w:szCs w:val="20"/>
        </w:rPr>
        <w:t>Tabel 1. Produksi Padi pada tahun 2024 – 2023 di Provinsi Bengkulu</w:t>
      </w:r>
    </w:p>
    <w:tbl>
      <w:tblPr>
        <w:tblW w:w="7534"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868"/>
        <w:gridCol w:w="3023"/>
        <w:gridCol w:w="2643"/>
      </w:tblGrid>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pBdr>
                <w:bottom w:val="single" w:sz="4" w:space="1" w:color="auto"/>
              </w:pBdr>
              <w:spacing w:line="240" w:lineRule="auto"/>
              <w:ind w:leftChars="0" w:firstLineChars="0" w:hanging="2"/>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Tahun</w:t>
            </w:r>
          </w:p>
        </w:tc>
        <w:tc>
          <w:tcPr>
            <w:tcW w:w="0" w:type="auto"/>
            <w:tcMar>
              <w:top w:w="30" w:type="dxa"/>
              <w:left w:w="45" w:type="dxa"/>
              <w:bottom w:w="30" w:type="dxa"/>
              <w:right w:w="45" w:type="dxa"/>
            </w:tcMar>
            <w:vAlign w:val="bottom"/>
            <w:hideMark/>
          </w:tcPr>
          <w:p w:rsidR="0032730B" w:rsidRPr="00A10590" w:rsidRDefault="0032730B" w:rsidP="00B23653">
            <w:pPr>
              <w:pBdr>
                <w:bottom w:val="single" w:sz="4" w:space="1" w:color="auto"/>
              </w:pBd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Luas Panen (Ha)</w:t>
            </w:r>
          </w:p>
        </w:tc>
        <w:tc>
          <w:tcPr>
            <w:tcW w:w="0" w:type="auto"/>
            <w:tcMar>
              <w:top w:w="30" w:type="dxa"/>
              <w:left w:w="45" w:type="dxa"/>
              <w:bottom w:w="30" w:type="dxa"/>
              <w:right w:w="45" w:type="dxa"/>
            </w:tcMar>
            <w:vAlign w:val="bottom"/>
            <w:hideMark/>
          </w:tcPr>
          <w:p w:rsidR="0032730B" w:rsidRPr="00A10590" w:rsidRDefault="0032730B" w:rsidP="00B23653">
            <w:pPr>
              <w:pBdr>
                <w:bottom w:val="single" w:sz="4" w:space="1" w:color="auto"/>
              </w:pBd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Produksi (Ton)</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2004</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115.611</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377.798</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2005</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114.195</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374.272</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2006</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115.105</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383.466</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2007</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112.973</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361.297</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2008</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112.350</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369.435</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2009</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113.185</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372.587</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2010</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112.106</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360.954</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2011</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109.580</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351.203</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2012</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108.559</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347.272</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lastRenderedPageBreak/>
              <w:t>2013</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105.204</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343.753</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2014</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102.303</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341.795</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2015</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103.853</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349.241</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2016</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104.572</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348.157</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2017</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102.268</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327.944</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2018</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97.811</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319.408</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2019</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99.565</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322.131</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2020</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101.205</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334.075</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2021</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98.737</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325.082</w:t>
            </w:r>
          </w:p>
        </w:tc>
      </w:tr>
      <w:tr w:rsidR="0032730B" w:rsidRPr="00A10590" w:rsidTr="00B23653">
        <w:trPr>
          <w:trHeight w:val="301"/>
        </w:trPr>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2022</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58.664</w:t>
            </w:r>
          </w:p>
        </w:tc>
        <w:tc>
          <w:tcPr>
            <w:tcW w:w="0" w:type="auto"/>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290.156</w:t>
            </w:r>
          </w:p>
        </w:tc>
      </w:tr>
      <w:tr w:rsidR="0032730B" w:rsidRPr="00A10590" w:rsidTr="00B23653">
        <w:trPr>
          <w:trHeight w:val="301"/>
        </w:trPr>
        <w:tc>
          <w:tcPr>
            <w:tcW w:w="0" w:type="auto"/>
            <w:tcBorders>
              <w:bottom w:val="single" w:sz="4" w:space="0" w:color="auto"/>
            </w:tcBorders>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2023</w:t>
            </w:r>
          </w:p>
        </w:tc>
        <w:tc>
          <w:tcPr>
            <w:tcW w:w="0" w:type="auto"/>
            <w:tcBorders>
              <w:bottom w:val="single" w:sz="4" w:space="0" w:color="auto"/>
            </w:tcBorders>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61.433</w:t>
            </w:r>
          </w:p>
        </w:tc>
        <w:tc>
          <w:tcPr>
            <w:tcW w:w="0" w:type="auto"/>
            <w:tcBorders>
              <w:bottom w:val="single" w:sz="4" w:space="0" w:color="auto"/>
            </w:tcBorders>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304.539</w:t>
            </w:r>
          </w:p>
        </w:tc>
      </w:tr>
      <w:tr w:rsidR="0032730B" w:rsidRPr="00A10590" w:rsidTr="00B23653">
        <w:trPr>
          <w:trHeight w:val="301"/>
        </w:trPr>
        <w:tc>
          <w:tcPr>
            <w:tcW w:w="0" w:type="auto"/>
            <w:tcBorders>
              <w:top w:val="single" w:sz="4" w:space="0" w:color="auto"/>
              <w:bottom w:val="nil"/>
            </w:tcBorders>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lef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Tota</w:t>
            </w:r>
            <w:r>
              <w:rPr>
                <w:rFonts w:ascii="Arial" w:hAnsi="Arial" w:cs="Arial"/>
                <w:position w:val="0"/>
                <w:szCs w:val="20"/>
                <w:lang w:eastAsia="id-ID"/>
              </w:rPr>
              <w:t>l</w:t>
            </w:r>
          </w:p>
        </w:tc>
        <w:tc>
          <w:tcPr>
            <w:tcW w:w="0" w:type="auto"/>
            <w:tcBorders>
              <w:top w:val="single" w:sz="4" w:space="0" w:color="auto"/>
              <w:bottom w:val="nil"/>
            </w:tcBorders>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2.049.279</w:t>
            </w:r>
          </w:p>
        </w:tc>
        <w:tc>
          <w:tcPr>
            <w:tcW w:w="0" w:type="auto"/>
            <w:tcBorders>
              <w:top w:val="single" w:sz="4" w:space="0" w:color="auto"/>
              <w:bottom w:val="nil"/>
            </w:tcBorders>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6.904.565</w:t>
            </w:r>
          </w:p>
        </w:tc>
      </w:tr>
      <w:tr w:rsidR="0032730B" w:rsidRPr="00A10590" w:rsidTr="00B23653">
        <w:trPr>
          <w:trHeight w:val="301"/>
        </w:trPr>
        <w:tc>
          <w:tcPr>
            <w:tcW w:w="0" w:type="auto"/>
            <w:tcBorders>
              <w:top w:val="nil"/>
            </w:tcBorders>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lef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Rata Rata</w:t>
            </w:r>
          </w:p>
        </w:tc>
        <w:tc>
          <w:tcPr>
            <w:tcW w:w="0" w:type="auto"/>
            <w:tcBorders>
              <w:top w:val="nil"/>
            </w:tcBorders>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102.464</w:t>
            </w:r>
          </w:p>
        </w:tc>
        <w:tc>
          <w:tcPr>
            <w:tcW w:w="0" w:type="auto"/>
            <w:tcBorders>
              <w:top w:val="nil"/>
            </w:tcBorders>
            <w:tcMar>
              <w:top w:w="30" w:type="dxa"/>
              <w:left w:w="45" w:type="dxa"/>
              <w:bottom w:w="30" w:type="dxa"/>
              <w:right w:w="45" w:type="dxa"/>
            </w:tcMar>
            <w:vAlign w:val="bottom"/>
            <w:hideMark/>
          </w:tcPr>
          <w:p w:rsidR="0032730B" w:rsidRPr="00A10590" w:rsidRDefault="0032730B" w:rsidP="00B23653">
            <w:pPr>
              <w:spacing w:line="240" w:lineRule="auto"/>
              <w:ind w:leftChars="0" w:firstLineChars="0" w:firstLine="0"/>
              <w:jc w:val="right"/>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345.228</w:t>
            </w:r>
          </w:p>
        </w:tc>
      </w:tr>
    </w:tbl>
    <w:p w:rsidR="0032730B" w:rsidRDefault="0032730B" w:rsidP="00D21496">
      <w:pPr>
        <w:ind w:left="0" w:hanging="2"/>
        <w:rPr>
          <w:noProof/>
          <w:lang w:eastAsia="id-ID"/>
        </w:rPr>
      </w:pPr>
      <w:r>
        <w:rPr>
          <w:noProof/>
          <w:lang w:eastAsia="id-ID"/>
        </w:rPr>
        <w:t>(Sumber: BPS, 2021; BPS, 2022; BPS, 2023; BPS, 2024)</w:t>
      </w:r>
    </w:p>
    <w:p w:rsidR="0032730B" w:rsidRDefault="0032730B" w:rsidP="0032730B">
      <w:pPr>
        <w:ind w:leftChars="0" w:firstLineChars="0" w:firstLine="720"/>
        <w:rPr>
          <w:szCs w:val="20"/>
        </w:rPr>
      </w:pPr>
      <w:r w:rsidRPr="00FD1834">
        <w:rPr>
          <w:szCs w:val="20"/>
        </w:rPr>
        <w:t>Selama periode 2004 hingga 2023, luas panen di Provinsi Bengkulu menunjukkan tren yang cenderung menurun dari 115.611 hektar pada tahun 2004 menjadi 61.433 hektar pada tahun 2023. Penurunan ini mencerminkan berbagai tantangan yang dihadapi oleh sektor pertanian, termasuk perubahan penggunaan lahan, urbanisasi, dan konversi lahan pertanian menjadi perkebunan atau perumahan. Dampak dari konversi lahan ini sangat signifikan, mengingat padi adalah makanan pokok yang sangat penting bagi masyarakat Bengkulu dan Indonesia pada umumnya. Penurunan luas panen ini dapat mengancam ketahanan pangan lokal dan kesejahteraan petani yang bergantung pada pertanian padi sebagai sumber penghidupan utama</w:t>
      </w:r>
      <w:r w:rsidR="006768BB">
        <w:rPr>
          <w:szCs w:val="20"/>
        </w:rPr>
        <w:t xml:space="preserve"> </w:t>
      </w:r>
      <w:r w:rsidR="006768BB">
        <w:rPr>
          <w:szCs w:val="20"/>
        </w:rPr>
        <w:fldChar w:fldCharType="begin" w:fldLock="1"/>
      </w:r>
      <w:r w:rsidR="006768BB">
        <w:rPr>
          <w:szCs w:val="20"/>
        </w:rPr>
        <w:instrText>ADDIN CSL_CITATION {"citationItems":[{"id":"ITEM-1","itemData":{"DOI":"10.18343/jipi.25.1.1","ISSN":"08534217","abstract":"ABSTRAK Beras adalah makanan pokok bagi sebagian besar penduduk Indonesia. Pemerintah menetapkan HPP (harga pembelian pemerintah) untuk memicu peningkatan produktivitas padi di negara ini serta untuk meningkatkan pendapatan dan kesejahteraan petani. Penelitian ini bertujuan untuk menganalisis dinamika produktivitas padi, dinamika harga pembelian pemerintah (HPP), dan harga eceran beras (HEB), serta untuk menganalisis hubungan antara HPP gabah dan HEB di Pulau Jawa pada tahun 2010</w:instrText>
      </w:r>
      <w:r w:rsidR="006768BB">
        <w:rPr>
          <w:szCs w:val="20"/>
        </w:rPr>
        <w:instrText>2014. Teknik analisis menggunakan statistik deskriptif yang meliputi penghitungan pertumbuhan produktivitas, koefisien variasi, dan analisis korelasi Pearson. Hasil analisis menunjukkan bahwa selama tahun 2010</w:instrText>
      </w:r>
      <w:r w:rsidR="006768BB">
        <w:rPr>
          <w:szCs w:val="20"/>
        </w:rPr>
        <w:instrText>2014, produksi beras cenderung berfluktuasi, sementara HPP dan HEB cenderung meningkat setiap tahun, dan disimpulkan bahwa terdapat korelasi positif dalam taraf sedang antara HPP gabah dan HEB di Pulau Jawa. Kata kunci: beras, harga eceran beras, harga pembelian pemerintah, produktivitas, Pulau Jawa ABSTRACT Rice is the staple food for most of the population of Indonesia. The government set the HPP (government purchasing price) to trigger the increased productivity of rice in the country as well as to improve the welfare/income of farmers. This study aimed to analyze the dynamics of rice productivity, the dynamics of HPP and HEB (retail price of rice), and to analyze the correlation between the productivity of rice, HPP of grain, and HEB in Java in the period of 2010</w:instrText>
      </w:r>
      <w:r w:rsidR="006768BB">
        <w:rPr>
          <w:szCs w:val="20"/>
        </w:rPr>
        <w:instrText>2014. The analysis showed that in 2010</w:instrText>
      </w:r>
      <w:r w:rsidR="006768BB">
        <w:rPr>
          <w:szCs w:val="20"/>
        </w:rPr>
        <w:instrText>2014, rice production tended to fluctuate, while the HPP and HEB tended to increase every year, but it is known that there is a correlation between the HPP of grain and HEB in Java.","author":[{"dropping-particle":"","family":"Prihtanti","given":"Tinjung Mary","non-dropping-particle":"","parse-names":false,"suffix":""},{"dropping-particle":"","family":"Pangestika","given":"Maria","non-dropping-particle":"","parse-names":false,"suffix":""}],"container-title":"Jurnal Ilmu Pertanian Indonesia","id":"ITEM-1","issue":"1","issued":{"date-parts":[["2020"]]},"page":"1-9","title":"Rice Productivity Dynamics, Retail Price of Rice (HEB), Government Purchase Price (HPP), and the Correlation between HPP and HEB","type":"article-journal","volume":"25"},"uris":["http://www.mendeley.com/documents/?uuid=ae1231cc-32f0-48a2-8ca0-9fdd3e36b58f"]}],"mendeley":{"formattedCitation":"(Prihtanti &amp; Pangestika, 2020)","plainTextFormattedCitation":"(Prihtanti &amp; Pangestika, 2020)","previouslyFormattedCitation":"(Prihtanti &amp; Pangestika, 2020)"},"properties":{"noteIndex":0},"schema":"https://github.com/citation-style-language/schema/raw/master/csl-citation.json"}</w:instrText>
      </w:r>
      <w:r w:rsidR="006768BB">
        <w:rPr>
          <w:szCs w:val="20"/>
        </w:rPr>
        <w:fldChar w:fldCharType="separate"/>
      </w:r>
      <w:r w:rsidR="006768BB" w:rsidRPr="006768BB">
        <w:rPr>
          <w:noProof/>
          <w:szCs w:val="20"/>
        </w:rPr>
        <w:t>(Prihtanti &amp; Pangestika, 2020)</w:t>
      </w:r>
      <w:r w:rsidR="006768BB">
        <w:rPr>
          <w:szCs w:val="20"/>
        </w:rPr>
        <w:fldChar w:fldCharType="end"/>
      </w:r>
    </w:p>
    <w:p w:rsidR="0032730B" w:rsidRDefault="0032730B" w:rsidP="0032730B">
      <w:pPr>
        <w:ind w:leftChars="0" w:firstLineChars="0" w:firstLine="720"/>
        <w:rPr>
          <w:szCs w:val="20"/>
        </w:rPr>
      </w:pPr>
      <w:r w:rsidRPr="00FD1834">
        <w:rPr>
          <w:szCs w:val="20"/>
        </w:rPr>
        <w:t>Selain itu, konversi lahan pertanian menjadi perkebunan atau perumahan juga membawa dampak sosial dan ekonomi yang signifikan. Petani yang kehilangan lahan pertaniannya mungkin akan mengalami kesulitan ekonomi, karena mereka harus mencari sumber pendapatan alternatif. Selain itu, ketergantungan yang tinggi pada impor pangan dapat meningkat jika produksi padi lokal tidak dapat memenuhi permintaan</w:t>
      </w:r>
      <w:r w:rsidR="006768BB">
        <w:rPr>
          <w:szCs w:val="20"/>
        </w:rPr>
        <w:fldChar w:fldCharType="begin" w:fldLock="1"/>
      </w:r>
      <w:r w:rsidR="006768BB">
        <w:rPr>
          <w:szCs w:val="20"/>
        </w:rPr>
        <w:instrText>ADDIN CSL_CITATION {"citationItems":[{"id":"ITEM-1","itemData":{"author":[{"dropping-particle":"","family":"Sulistyaningsih;","given":"","non-dropping-particle":"","parse-names":false,"suffix":""},{"dropping-particle":"","family":"Fatah","given":"Rudi Saiful","non-dropping-particle":"","parse-names":false,"suffix":""}],"container-title":"AGRIBIOS","id":"ITEM-1","issue":"1","issued":{"date-parts":[["2022"]]},"page":"114-128","title":"ANALISIS PROYEKSI PRODUKSI PADI DAN KEBUTUHAN KONSUMSI BERAS DI KABUPATEN BONDOWOSO","type":"article-journal","volume":"20"},"uris":["http://www.mendeley.com/documents/?uuid=da4db7bd-3825-491b-b803-34073d52a68f"]}],"mendeley":{"formattedCitation":"(Sulistyaningsih; &amp; Fatah, 2022)","plainTextFormattedCitation":"(Sulistyaningsih; &amp; Fatah, 2022)","previouslyFormattedCitation":"(Sulistyaningsih; &amp; Fatah, 2022)"},"properties":{"noteIndex":0},"schema":"https://github.com/citation-style-language/schema/raw/master/csl-citation.json"}</w:instrText>
      </w:r>
      <w:r w:rsidR="006768BB">
        <w:rPr>
          <w:szCs w:val="20"/>
        </w:rPr>
        <w:fldChar w:fldCharType="separate"/>
      </w:r>
      <w:r w:rsidR="006768BB" w:rsidRPr="006768BB">
        <w:rPr>
          <w:noProof/>
          <w:szCs w:val="20"/>
        </w:rPr>
        <w:t>(Sulistyaningsih; &amp; Fatah, 2022)</w:t>
      </w:r>
      <w:r w:rsidR="006768BB">
        <w:rPr>
          <w:szCs w:val="20"/>
        </w:rPr>
        <w:fldChar w:fldCharType="end"/>
      </w:r>
      <w:r w:rsidRPr="00FD1834">
        <w:rPr>
          <w:szCs w:val="20"/>
        </w:rPr>
        <w:t>. Oleh karena itu, mempertahankan dan meningkatkan produktivitas padi menjadi sangat penting dalam menjaga stabilitas ekonomi dan sosial di Provinsi Bengkulu.</w:t>
      </w:r>
    </w:p>
    <w:p w:rsidR="0032730B" w:rsidRPr="00FD1834" w:rsidRDefault="0032730B" w:rsidP="0032730B">
      <w:pPr>
        <w:ind w:leftChars="0" w:firstLineChars="0" w:firstLine="720"/>
        <w:rPr>
          <w:szCs w:val="20"/>
        </w:rPr>
      </w:pPr>
      <w:r w:rsidRPr="00FD1834">
        <w:rPr>
          <w:szCs w:val="20"/>
        </w:rPr>
        <w:t>Meskipun demikian, tren penurunan luas panen tidak serta merta diikuti oleh penurunan produksi secara keseluruhan. Produktivitas padi per hektar justru menunjukkan peningkatan signifikan terutama pada tahun 2022 dan 2023, dengan produktivitas mencapai 4,94 dan 4,96 ton per hektar, yang merupakan lonjakan signifikan dibandingkan dengan tahun-tahun sebelumnya yang rata-rata berada di kisaran 3,27 ton per hektar. Peningkatan produktivitas ini menimbulkan berbagai pertanyaan menarik tentang faktor-faktor yang mungkin berkontribusi terhadap efisiensi produksi yang lebih tingg</w:t>
      </w:r>
      <w:r w:rsidR="006768BB">
        <w:rPr>
          <w:szCs w:val="20"/>
        </w:rPr>
        <w:fldChar w:fldCharType="begin" w:fldLock="1"/>
      </w:r>
      <w:r w:rsidR="006768BB">
        <w:rPr>
          <w:szCs w:val="20"/>
        </w:rPr>
        <w:instrText>ADDIN CSL_CITATION {"citationItems":[{"id":"ITEM-1","itemData":{"author":[{"dropping-particle":"","family":"Ahmad Zamahzari","given":"","non-dropping-particle":"","parse-names":false,"suffix":""},{"dropping-particle":"","family":"Puryantoro","given":"","non-dropping-particle":"","parse-names":false,"suffix":""}],"container-title":"Jurnal Cemara","id":"ITEM-1","issue":"1","issued":{"date-parts":[["2023"]]},"page":"27-38","title":"Forecasting padi dan konsumsi Beras Jawa Timur","type":"article-journal","volume":"20"},"uris":["http://www.mendeley.com/documents/?uuid=d5b0af9e-ff7c-413b-a280-b39b698334c7"]}],"mendeley":{"formattedCitation":"(Ahmad Zamahzari &amp; Puryantoro, 2023)","plainTextFormattedCitation":"(Ahmad Zamahzari &amp; Puryantoro, 2023)","previouslyFormattedCitation":"(Ahmad Zamahzari &amp; Puryantoro, 2023)"},"properties":{"noteIndex":0},"schema":"https://github.com/citation-style-language/schema/raw/master/csl-citation.json"}</w:instrText>
      </w:r>
      <w:r w:rsidR="006768BB">
        <w:rPr>
          <w:szCs w:val="20"/>
        </w:rPr>
        <w:fldChar w:fldCharType="separate"/>
      </w:r>
      <w:r w:rsidR="006768BB" w:rsidRPr="006768BB">
        <w:rPr>
          <w:noProof/>
          <w:szCs w:val="20"/>
        </w:rPr>
        <w:t>(Ahmad Zamahzari &amp; Puryantoro, 2023)</w:t>
      </w:r>
      <w:r w:rsidR="006768BB">
        <w:rPr>
          <w:szCs w:val="20"/>
        </w:rPr>
        <w:fldChar w:fldCharType="end"/>
      </w:r>
      <w:r w:rsidRPr="00FD1834">
        <w:rPr>
          <w:szCs w:val="20"/>
        </w:rPr>
        <w:t xml:space="preserve">i. </w:t>
      </w:r>
    </w:p>
    <w:p w:rsidR="0032730B" w:rsidRDefault="0032730B" w:rsidP="00D21496">
      <w:pPr>
        <w:ind w:left="0" w:hanging="2"/>
        <w:rPr>
          <w:szCs w:val="20"/>
        </w:rPr>
      </w:pPr>
      <w:r w:rsidRPr="00FD1834">
        <w:rPr>
          <w:szCs w:val="20"/>
        </w:rPr>
        <w:lastRenderedPageBreak/>
        <w:t>Pentingnya penelitian ini terletak pada kemampuannya untuk mengidentifikasi produktivitas</w:t>
      </w:r>
      <w:r>
        <w:rPr>
          <w:szCs w:val="20"/>
        </w:rPr>
        <w:t xml:space="preserve"> dan prediksi produksi pertanian kedepannya</w:t>
      </w:r>
      <w:r w:rsidRPr="00FD1834">
        <w:rPr>
          <w:szCs w:val="20"/>
        </w:rPr>
        <w:t xml:space="preserve">. </w:t>
      </w:r>
      <w:r>
        <w:rPr>
          <w:szCs w:val="20"/>
        </w:rPr>
        <w:t>D</w:t>
      </w:r>
      <w:r w:rsidRPr="00FD1834">
        <w:rPr>
          <w:szCs w:val="20"/>
        </w:rPr>
        <w:t>engan menggunakan metode pemodelan prediktif, penelitian ini juga bertujuan untuk memproyeksikan produksi padi di masa depan. Hal ini penting mengingat kebutuhan untuk menjaga ketahanan pangan dan mendukung perekonomian lokal. Prediksi produksi padi dapat memberikan wawasan yang diperlukan bagi para pengambil kebijakan untuk merencanakan strategi jangka panjang yang efektif dalam sektor pertanian</w:t>
      </w:r>
      <w:r w:rsidR="006768BB">
        <w:rPr>
          <w:szCs w:val="20"/>
        </w:rPr>
        <w:fldChar w:fldCharType="begin" w:fldLock="1"/>
      </w:r>
      <w:r w:rsidR="006768BB">
        <w:rPr>
          <w:szCs w:val="20"/>
        </w:rPr>
        <w:instrText>ADDIN CSL_CITATION {"citationItems":[{"id":"ITEM-1","itemData":{"DOI":"10.36040/jati.v6i1.4537","abstract":"Vape atau rokok elektrik merupakan sebuah inovasi dari bentuk rodok konvensional menjadi rokok modern. Selain hemat dan ramah lingkungan rokok elektrik lebih hemat daripada rokok biasa karena bisa diisi ulang menggunakan cairan khusus yang disebut dengan liquid. Permasalahan yang saat ini dihadapi oleh Toko Vapor Pandaan yaitu, belum memiliki sistem untuk memprediksi penjualan di mengenai stok liquid yang harus disediakan. Sehingga toko mengalami masalah dalam manajemen perencanaan maupun persediaan stok liquid. Sistem prediksi penjualan ini, menggunakan metode yang ada dalam data mining yakni disebut dengan metode Regresi Linier. Sistem ini berbasis website, dengan tools database yang digunakan yaitu MySQL, Bahasa pemrograman yang digunakan adalah MySQL, bahasa pemrograman yang digunakan adalah PHP Nativ, framework yang digunakan adalah css, boostrap version 3.0. Data yang diolah menggunakan data yang bersumber dari data penjualan liquid tahun 2018-2020. Parameter yang digunakan dalam proses perhitungan adalah periode, jumlah terjual, jumlah stok penjualan selama 1 tahun. Dari hasil uji keakurasian atau uji nilai error yang telah dilakukan, dengan menggunakan MAPE Mean Absolut Percentage Error, didapatkan hasil nilai error sebesar 3% dimana dilihat dari persyaratan MAPE apabila nilai error &lt;10%, maka tingkat akurasi pada metode Regresi Linier sangat cocok di terapkan pada prediksi stok penjualan liquid.","author":[{"dropping-particle":"","family":"Ababil","given":"Oliver Januardi","non-dropping-particle":"","parse-names":false,"suffix":""},{"dropping-particle":"","family":"Wibowo","given":"Suryo Adi","non-dropping-particle":"","parse-names":false,"suffix":""},{"dropping-particle":"","family":"Zulfia Zahro’","given":"Hani","non-dropping-particle":"","parse-names":false,"suffix":""}],"container-title":"JATI (Jurnal Mahasiswa Teknik Informatika)","id":"ITEM-1","issue":"1","issued":{"date-parts":[["2022"]]},"page":"186-195","title":"Penerapan Metode Regresi Linier Dalam Prediksi Penjualan Liquid Vape Di Toko Vapor Pandaan Berbasis Website","type":"article-journal","volume":"6"},"uris":["http://www.mendeley.com/documents/?uuid=d3dd7de1-cbd4-4197-9dd6-69151293df05"]}],"mendeley":{"formattedCitation":"(Ababil et al., 2022)","plainTextFormattedCitation":"(Ababil et al., 2022)","previouslyFormattedCitation":"(Ababil et al., 2022)"},"properties":{"noteIndex":0},"schema":"https://github.com/citation-style-language/schema/raw/master/csl-citation.json"}</w:instrText>
      </w:r>
      <w:r w:rsidR="006768BB">
        <w:rPr>
          <w:szCs w:val="20"/>
        </w:rPr>
        <w:fldChar w:fldCharType="separate"/>
      </w:r>
      <w:r w:rsidR="006768BB" w:rsidRPr="006768BB">
        <w:rPr>
          <w:noProof/>
          <w:szCs w:val="20"/>
        </w:rPr>
        <w:t>(Ababil et al., 2022)</w:t>
      </w:r>
      <w:r w:rsidR="006768BB">
        <w:rPr>
          <w:szCs w:val="20"/>
        </w:rPr>
        <w:fldChar w:fldCharType="end"/>
      </w:r>
      <w:r w:rsidRPr="00FD1834">
        <w:rPr>
          <w:szCs w:val="20"/>
        </w:rPr>
        <w:t>.</w:t>
      </w:r>
    </w:p>
    <w:p w:rsidR="0032730B" w:rsidRDefault="0032730B" w:rsidP="0032730B">
      <w:pPr>
        <w:ind w:leftChars="0" w:firstLineChars="0" w:firstLine="720"/>
        <w:rPr>
          <w:szCs w:val="20"/>
        </w:rPr>
      </w:pPr>
      <w:r w:rsidRPr="00FD1834">
        <w:rPr>
          <w:szCs w:val="20"/>
        </w:rPr>
        <w:t>Dengan memahami tren produksi dan produktivitas padi, pemerintah daerah dapat mengambil langkah-langkah yang tepat untuk mempertahankan dan meningkatkan produksi padi. Hal ini termasuk mengadopsi teknologi baru, memberikan pelatihan kepada petani, serta memastikan bahwa kebijakan pertanian mendukung keberlanjutan produksi padi</w:t>
      </w:r>
      <w:r w:rsidR="006768BB">
        <w:rPr>
          <w:szCs w:val="20"/>
        </w:rPr>
        <w:fldChar w:fldCharType="begin" w:fldLock="1"/>
      </w:r>
      <w:r w:rsidR="006768BB">
        <w:rPr>
          <w:szCs w:val="20"/>
        </w:rPr>
        <w:instrText>ADDIN CSL_CITATION {"citationItems":[{"id":"ITEM-1","itemData":{"DOI":"10.30646/tikomsin.v6i2.369","ISSN":"2338-4018","abstract":"Planning and analyzing market needs precisely and efficiently if managed optimally is needed to achieve company success. In practice, existing transaction data used as a reference in planning and analyzing market needs. This company needs a tool to predict future sales. This information is needed because a good sales prediction will help understand what items must be distributed according to market needs so that companies can reduce uncertainty in decision making. The purpose of this study is to create an information system can do smartphone sales forecasting at 82 Cell Mayang with the Linear Regression method. The sales forecasting system is using the Linear Regression method, The goal to create a sales forecasting system by determining the sales volume with a certain period by looking at the cost of advertising and the number of sales. The research method used includes observation, interviews and literature studies. Designing using DAD includes entity relation diagrams, context diagrams, the hierarchy of input process output and data flow diagrams. The programming language used is Visual Basic.Net and the sql server 2008 database. Features in the sales forecasting application include processing data items, customer data, incoming product data, sales data, and forecasting data. The test results show the MAPE value is 0.032 and the MSE value is 5.16. From this value, it can be said that the prediction of smartphone sales with the Linear Regression method on 82 Cell Mayang is categorized as very good. Whereas for the blackbox testing that has been carried out, it shows that the smartphone sales forecasting system in 82 Cell Mayang, Sukoharjo has been going well.Keywords: forecasting, sales prediction, incoming product data, linear regression, visual basic","author":[{"dropping-particle":"","family":"Indarwati","given":"Tri","non-dropping-particle":"","parse-names":false,"suffix":""},{"dropping-particle":"","family":"Irawati","given":"Tri","non-dropping-particle":"","parse-names":false,"suffix":""},{"dropping-particle":"","family":"Rimawati","given":"Elistya","non-dropping-particle":"","parse-names":false,"suffix":""}],"container-title":"Jurnal Teknologi Informasi dan Komunikasi (TIKomSiN)","id":"ITEM-1","issue":"2","issued":{"date-parts":[["2019"]]},"page":"2-7","title":"Penggunaan Metode Linear Regression Untuk Prediksi Penjualan Smartphone","type":"article-journal","volume":"6"},"uris":["http://www.mendeley.com/documents/?uuid=c3d725a4-82f4-47ac-86fe-916001f667f3"]},{"id":"ITEM-2","itemData":{"author":[{"dropping-particle":"","family":"Ahmad Zamahzari","given":"","non-dropping-particle":"","parse-names":false,"suffix":""},{"dropping-particle":"","family":"Puryantoro","given":"","non-dropping-particle":"","parse-names":false,"suffix":""}],"container-title":"Jurnal Cemara","id":"ITEM-2","issue":"1","issued":{"date-parts":[["2023"]]},"page":"27-38","title":"Forecasting padi dan konsumsi Beras Jawa Timur","type":"article-journal","volume":"20"},"uris":["http://www.mendeley.com/documents/?uuid=d5b0af9e-ff7c-413b-a280-b39b698334c7"]},{"id":"ITEM-3","itemData":{"author":[{"dropping-particle":"","family":"Sulistyaningsih;","given":"","non-dropping-particle":"","parse-names":false,"suffix":""},{"dropping-particle":"","family":"Fatah","given":"Rudi Saiful","non-dropping-particle":"","parse-names":false,"suffix":""}],"container-title":"AGRIBIOS","id":"ITEM-3","issue":"1","issued":{"date-parts":[["2022"]]},"page":"114-128","title":"ANALISIS PROYEKSI PRODUKSI PADI DAN KEBUTUHAN KONSUMSI BERAS DI KABUPATEN BONDOWOSO","type":"article-journal","volume":"20"},"uris":["http://www.mendeley.com/documents/?uuid=da4db7bd-3825-491b-b803-34073d52a68f"]}],"mendeley":{"formattedCitation":"(Ahmad Zamahzari &amp; Puryantoro, 2023; Indarwati et al., 2019; Sulistyaningsih; &amp; Fatah, 2022)","plainTextFormattedCitation":"(Ahmad Zamahzari &amp; Puryantoro, 2023; Indarwati et al., 2019; Sulistyaningsih; &amp; Fatah, 2022)","previouslyFormattedCitation":"(Ahmad Zamahzari &amp; Puryantoro, 2023; Indarwati et al., 2019; Sulistyaningsih; &amp; Fatah, 2022)"},"properties":{"noteIndex":0},"schema":"https://github.com/citation-style-language/schema/raw/master/csl-citation.json"}</w:instrText>
      </w:r>
      <w:r w:rsidR="006768BB">
        <w:rPr>
          <w:szCs w:val="20"/>
        </w:rPr>
        <w:fldChar w:fldCharType="separate"/>
      </w:r>
      <w:r w:rsidR="006768BB" w:rsidRPr="006768BB">
        <w:rPr>
          <w:noProof/>
          <w:szCs w:val="20"/>
        </w:rPr>
        <w:t>(Ahmad Zamahzari &amp; Puryantoro, 2023; Indarwati et al., 2019; Sulistyaningsih; &amp; Fatah, 2022)</w:t>
      </w:r>
      <w:r w:rsidR="006768BB">
        <w:rPr>
          <w:szCs w:val="20"/>
        </w:rPr>
        <w:fldChar w:fldCharType="end"/>
      </w:r>
      <w:r w:rsidRPr="00FD1834">
        <w:rPr>
          <w:szCs w:val="20"/>
        </w:rPr>
        <w:t>. Dengan demikian, penelitian ini diharapkan dapat memberikan kontribusi yang berarti dalam memastikan ketahanan pangan di Provinsi Bengkulu.</w:t>
      </w:r>
      <w:r>
        <w:rPr>
          <w:szCs w:val="20"/>
        </w:rPr>
        <w:t xml:space="preserve"> </w:t>
      </w:r>
      <w:r w:rsidRPr="00FD1834">
        <w:rPr>
          <w:szCs w:val="20"/>
        </w:rPr>
        <w:t>Dengan pemahaman yang lebih baik mengenai faktor-faktor yang mempengaruhi produksi dan produktivitas padi, diharapkan dapat diimplementasikan strategi yang lebih efektif untuk meningkatkan kesejahteraan petani dan ketahanan pangan di Provinsi Bengkulu. Penelitian ini juga diharapkan dapat memberikan dasar yang kuat bagi penelitian lebih lanjut dalam bidang pertanian dan ketahanan pangan.</w:t>
      </w:r>
      <w:r>
        <w:rPr>
          <w:szCs w:val="20"/>
        </w:rPr>
        <w:t xml:space="preserve"> P</w:t>
      </w:r>
      <w:r w:rsidRPr="00FD1834">
        <w:rPr>
          <w:szCs w:val="20"/>
        </w:rPr>
        <w:t xml:space="preserve">enelitian ini bertujuan untuk memberikan pemahaman yang komprehensif mengenai dinamika </w:t>
      </w:r>
      <w:r>
        <w:rPr>
          <w:szCs w:val="20"/>
        </w:rPr>
        <w:t xml:space="preserve">produktivitas dan prediksi </w:t>
      </w:r>
      <w:r w:rsidRPr="00FD1834">
        <w:rPr>
          <w:szCs w:val="20"/>
        </w:rPr>
        <w:t xml:space="preserve">produksi padi di Provinsi Bengkulu. </w:t>
      </w:r>
    </w:p>
    <w:p w:rsidR="0032730B" w:rsidRDefault="0032730B" w:rsidP="00D21496">
      <w:pPr>
        <w:ind w:left="0" w:hanging="2"/>
        <w:rPr>
          <w:szCs w:val="20"/>
        </w:rPr>
      </w:pPr>
    </w:p>
    <w:p w:rsidR="00FE27CB" w:rsidRDefault="00FE27CB" w:rsidP="00D21496">
      <w:pPr>
        <w:pBdr>
          <w:top w:val="nil"/>
          <w:left w:val="nil"/>
          <w:bottom w:val="nil"/>
          <w:right w:val="nil"/>
          <w:between w:val="nil"/>
        </w:pBdr>
        <w:spacing w:line="240" w:lineRule="auto"/>
        <w:ind w:left="0" w:hanging="2"/>
        <w:jc w:val="left"/>
        <w:rPr>
          <w:rFonts w:ascii="Cambria" w:eastAsia="Cambria" w:hAnsi="Cambria" w:cs="Cambria"/>
          <w:b/>
          <w:color w:val="000000"/>
          <w:sz w:val="22"/>
          <w:szCs w:val="22"/>
        </w:rPr>
      </w:pPr>
    </w:p>
    <w:p w:rsidR="00FE27CB" w:rsidRDefault="00851D32" w:rsidP="00D21496">
      <w:pPr>
        <w:keepNext/>
        <w:pBdr>
          <w:top w:val="nil"/>
          <w:left w:val="nil"/>
          <w:bottom w:val="nil"/>
          <w:right w:val="nil"/>
          <w:between w:val="nil"/>
        </w:pBdr>
        <w:spacing w:line="240" w:lineRule="auto"/>
        <w:ind w:left="0" w:hanging="2"/>
        <w:jc w:val="center"/>
        <w:rPr>
          <w:rFonts w:eastAsia="Open Sans"/>
          <w:b/>
          <w:color w:val="000000"/>
          <w:sz w:val="24"/>
        </w:rPr>
      </w:pPr>
      <w:r>
        <w:rPr>
          <w:rFonts w:eastAsia="Open Sans"/>
          <w:b/>
          <w:color w:val="000000"/>
          <w:sz w:val="24"/>
        </w:rPr>
        <w:t>METODE PENELITIAN</w:t>
      </w:r>
    </w:p>
    <w:p w:rsidR="00897A3D" w:rsidRDefault="0032730B" w:rsidP="00897A3D">
      <w:pPr>
        <w:spacing w:before="100" w:beforeAutospacing="1" w:after="100" w:afterAutospacing="1" w:line="240" w:lineRule="auto"/>
        <w:ind w:leftChars="0" w:left="-2" w:firstLineChars="0" w:firstLine="0"/>
        <w:textDirection w:val="lrTb"/>
        <w:textAlignment w:val="auto"/>
        <w:outlineLvl w:val="9"/>
        <w:rPr>
          <w:position w:val="0"/>
          <w:szCs w:val="20"/>
          <w:lang w:eastAsia="id-ID"/>
        </w:rPr>
      </w:pPr>
      <w:r w:rsidRPr="0032730B">
        <w:rPr>
          <w:position w:val="0"/>
          <w:lang w:eastAsia="id-ID"/>
        </w:rPr>
        <w:t>Penelitian ini dilaksanakan di Provinsi Bengkulu, yang dipilih secara sengaja (purposive) sebagai lokasi penelitian. Penelitian ini dilakukan mulai bulan Mei hingga Juni 2024. Metode penelitian yang digunakan mencakup analisis deskriptif kualitatif dan analisis kuantitatif.</w:t>
      </w:r>
      <w:r>
        <w:rPr>
          <w:position w:val="0"/>
          <w:lang w:eastAsia="id-ID"/>
        </w:rPr>
        <w:t xml:space="preserve"> </w:t>
      </w:r>
      <w:r w:rsidRPr="0032730B">
        <w:rPr>
          <w:position w:val="0"/>
          <w:lang w:eastAsia="id-ID"/>
        </w:rPr>
        <w:t xml:space="preserve">Metode penelitian kualitatif digunakan untuk meneliti kondisi objek yang alamiah dengan peneliti sebagai instrumen kunci </w:t>
      </w:r>
      <w:r w:rsidR="006768BB">
        <w:rPr>
          <w:position w:val="0"/>
          <w:lang w:eastAsia="id-ID"/>
        </w:rPr>
        <w:fldChar w:fldCharType="begin" w:fldLock="1"/>
      </w:r>
      <w:r w:rsidR="006768BB">
        <w:rPr>
          <w:position w:val="0"/>
          <w:lang w:eastAsia="id-ID"/>
        </w:rPr>
        <w:instrText>ADDIN CSL_CITATION {"citationItems":[{"id":"ITEM-1","itemData":{"author":[{"dropping-particle":"","family":"Sugiyono","given":"","non-dropping-particle":"","parse-names":false,"suffix":""}],"id":"ITEM-1","issued":{"date-parts":[["2016"]]},"publisher":"PT Alfabet.","publisher-place":"Bandung","title":"Metode Penelitian Kuantitatif, Kualitatif dan R&amp;D","type":"book"},"uris":["http://www.mendeley.com/documents/?uuid=e1c91a17-9b17-4bb3-a20b-4abc00eb0f9e"]},{"id":"ITEM-2","itemData":{"author":[{"dropping-particle":"","family":"Sugiyono","given":"","non-dropping-particle":"","parse-names":false,"suffix":""}],"id":"ITEM-2","issued":{"date-parts":[["2015"]]},"publisher":"Alfabeta","publisher-place":"Bandung","title":"Metode Penelitian Kuantitatif, Kualitatif, dan R&amp;D","type":"book"},"uris":["http://www.mendeley.com/documents/?uuid=78494b51-a1b0-4c99-808f-180f9cd40f03"]},{"id":"ITEM-3","itemData":{"author":[{"dropping-particle":"","family":"Sugiyono","given":"","non-dropping-particle":"","parse-names":false,"suffix":""}],"id":"ITEM-3","issued":{"date-parts":[["2013"]]},"publisher":"CV. Alfabeta","publisher-place":"Bandung","title":"Metode Penelitian Kuantitatif, Kualitatif, dan R&amp;D","type":"book"},"uris":["http://www.mendeley.com/documents/?uuid=5157fefb-7f92-4bbc-8c30-c611b76ff828"]},{"id":"ITEM-4","itemData":{"author":[{"dropping-particle":"","family":"Sugiyono","given":"","non-dropping-particle":"","parse-names":false,"suffix":""}],"container-title":"Alfabeta","id":"ITEM-4","issued":{"date-parts":[["2016"]]},"title":"Metode Penelitian Kuantitatif, Kualitatif dan R&amp;D. Bandung","type":"article-journal"},"uris":["http://www.mendeley.com/documents/?uuid=7f0d069c-b1be-4fc7-a065-a7f70e501017"]}],"mendeley":{"formattedCitation":"(Sugiyono, 2013, 2015, 2016b, 2016a)","plainTextFormattedCitation":"(Sugiyono, 2013, 2015, 2016b, 2016a)","previouslyFormattedCitation":"(Sugiyono, 2013, 2015, 2016b, 2016a)"},"properties":{"noteIndex":0},"schema":"https://github.com/citation-style-language/schema/raw/master/csl-citation.json"}</w:instrText>
      </w:r>
      <w:r w:rsidR="006768BB">
        <w:rPr>
          <w:position w:val="0"/>
          <w:lang w:eastAsia="id-ID"/>
        </w:rPr>
        <w:fldChar w:fldCharType="separate"/>
      </w:r>
      <w:r w:rsidR="006768BB" w:rsidRPr="006768BB">
        <w:rPr>
          <w:noProof/>
          <w:position w:val="0"/>
          <w:lang w:eastAsia="id-ID"/>
        </w:rPr>
        <w:t>(Sugiyono, 2013, 2015, 2016b, 2016a)</w:t>
      </w:r>
      <w:r w:rsidR="006768BB">
        <w:rPr>
          <w:position w:val="0"/>
          <w:lang w:eastAsia="id-ID"/>
        </w:rPr>
        <w:fldChar w:fldCharType="end"/>
      </w:r>
      <w:r w:rsidRPr="0032730B">
        <w:rPr>
          <w:position w:val="0"/>
          <w:lang w:eastAsia="id-ID"/>
        </w:rPr>
        <w:t xml:space="preserve">. Sedangkan, menurut Sugiyono (2013), metode penelitian kuantitatif berlandaskan pada filsafat positivisme dan digunakan untuk meneliti populasi dan sampel tertentu. Teknik pengambilan </w:t>
      </w:r>
      <w:r w:rsidRPr="0032730B">
        <w:rPr>
          <w:position w:val="0"/>
          <w:szCs w:val="20"/>
          <w:lang w:eastAsia="id-ID"/>
        </w:rPr>
        <w:t>sampel biasanya dilakukan secara random, pengumpulan data menggunakan instrumen penelitian, dan analisis data bersifat kuantitatif/statistik dengan tujuan untuk menguji hipotesis yang telah ditetapkan.</w:t>
      </w:r>
    </w:p>
    <w:p w:rsidR="0032730B" w:rsidRPr="0032730B" w:rsidRDefault="0032730B" w:rsidP="00897A3D">
      <w:pPr>
        <w:spacing w:line="240" w:lineRule="auto"/>
        <w:ind w:leftChars="0" w:left="-2" w:firstLineChars="0" w:firstLine="0"/>
        <w:textDirection w:val="lrTb"/>
        <w:textAlignment w:val="auto"/>
        <w:outlineLvl w:val="9"/>
        <w:rPr>
          <w:position w:val="0"/>
          <w:szCs w:val="20"/>
          <w:lang w:eastAsia="id-ID"/>
        </w:rPr>
      </w:pPr>
      <w:r w:rsidRPr="0032730B">
        <w:rPr>
          <w:position w:val="0"/>
          <w:szCs w:val="20"/>
          <w:lang w:eastAsia="id-ID"/>
        </w:rPr>
        <w:t xml:space="preserve">Data yang digunakan dalam penelitian ini adalah data sekunder yang diperoleh Badan Pusat Statistik (BPS) Provinsi Bengkulu, serta sumber-sumber lain yang relevan dengan penelitian. Data yang digunakan meliputi data </w:t>
      </w:r>
      <w:r w:rsidRPr="00897A3D">
        <w:rPr>
          <w:position w:val="0"/>
          <w:szCs w:val="20"/>
          <w:lang w:eastAsia="id-ID"/>
        </w:rPr>
        <w:t>luas lahan dan</w:t>
      </w:r>
      <w:r w:rsidRPr="0032730B">
        <w:rPr>
          <w:position w:val="0"/>
          <w:szCs w:val="20"/>
          <w:lang w:eastAsia="id-ID"/>
        </w:rPr>
        <w:t xml:space="preserve"> produksi padi, periode 200</w:t>
      </w:r>
      <w:r w:rsidRPr="00897A3D">
        <w:rPr>
          <w:position w:val="0"/>
          <w:szCs w:val="20"/>
          <w:lang w:eastAsia="id-ID"/>
        </w:rPr>
        <w:t>4</w:t>
      </w:r>
      <w:r w:rsidRPr="0032730B">
        <w:rPr>
          <w:position w:val="0"/>
          <w:szCs w:val="20"/>
          <w:lang w:eastAsia="id-ID"/>
        </w:rPr>
        <w:t xml:space="preserve">-2023. Penelitian ini juga </w:t>
      </w:r>
      <w:r w:rsidRPr="00897A3D">
        <w:rPr>
          <w:position w:val="0"/>
          <w:szCs w:val="20"/>
          <w:lang w:eastAsia="id-ID"/>
        </w:rPr>
        <w:t>akan menampilkan</w:t>
      </w:r>
      <w:r w:rsidRPr="0032730B">
        <w:rPr>
          <w:position w:val="0"/>
          <w:szCs w:val="20"/>
          <w:lang w:eastAsia="id-ID"/>
        </w:rPr>
        <w:t xml:space="preserve"> data prediksi produksi padi untuk lima tahun ke depan (2024-2028) yang telah dihasilkan melalui analisis forcasting</w:t>
      </w:r>
      <w:r w:rsidR="006768BB" w:rsidRPr="00897A3D">
        <w:rPr>
          <w:position w:val="0"/>
          <w:szCs w:val="20"/>
          <w:lang w:eastAsia="id-ID"/>
        </w:rPr>
        <w:t>.</w:t>
      </w:r>
      <w:r w:rsidR="00897A3D">
        <w:rPr>
          <w:position w:val="0"/>
          <w:szCs w:val="20"/>
          <w:lang w:eastAsia="id-ID"/>
        </w:rPr>
        <w:t xml:space="preserve"> </w:t>
      </w:r>
      <w:r w:rsidRPr="0032730B">
        <w:rPr>
          <w:position w:val="0"/>
          <w:szCs w:val="20"/>
          <w:lang w:eastAsia="id-ID"/>
        </w:rPr>
        <w:t>Forecasting linier adalah metode peramalan yang menggunakan persamaan garis lurus untuk memprediksi nilai masa depan berdasarkan tren data historis. Rumus dasar untuk peramalan linier adalah persamaan garis lurus yang umum dalam statistik, yaitu</w:t>
      </w:r>
      <w:r w:rsidR="006768BB" w:rsidRPr="00897A3D">
        <w:rPr>
          <w:position w:val="0"/>
          <w:szCs w:val="20"/>
          <w:lang w:eastAsia="id-ID"/>
        </w:rPr>
        <w:fldChar w:fldCharType="begin" w:fldLock="1"/>
      </w:r>
      <w:r w:rsidR="006768BB" w:rsidRPr="00897A3D">
        <w:rPr>
          <w:position w:val="0"/>
          <w:szCs w:val="20"/>
          <w:lang w:eastAsia="id-ID"/>
        </w:rPr>
        <w:instrText>ADDIN CSL_CITATION {"citationItems":[{"id":"ITEM-1","itemData":{"DOI":"10.25124/jrsi.v10i01.590","ISSN":"2356-0843","abstract":"PT United Steel Center Indonesia is a manufacturing company engaged in the steel plate industry. The company produces various kinds of steel plate products and has various plants, one of which is the Disc Brake K93 product. The Disc Brake K93 product is a part request from the largest customer which often experiences significant changes, resulting in fluctuations and causing inventory to accumulate in the warehouse. Inventories that accumulate can cause losses for the company, due to improper waste according to planning, even less inventory can cause losses for the company because it can experience delays in delivery to customers. Forecasting is one method in planning to predict and help draw conclusions. Moving Average and Linier Regression methods are used in this study, and an analysis of the level of accuracy is carried out using the concistency of MAD, MSE, and MAPE as well as forecasting validation with Tracking Signal. Based on the results of processing and analysis, it is found that the linear regression method is the most accurate method in predicting Disc Brake K93 products for the 2022 period with an increase in production each month, the MAD value is 15242.23, MSE is 371649700, MAPE is 0.201, and the Tracking Signal is 0.","author":[{"dropping-particle":"","family":"Bilaffayza","given":"Ersa Salsa","non-dropping-particle":"","parse-names":false,"suffix":""},{"dropping-particle":"","family":"Wahyudin","given":"Wahyudin","non-dropping-particle":"","parse-names":false,"suffix":""},{"dropping-particle":"","family":"Herwanto","given":"Dene","non-dropping-particle":"","parse-names":false,"suffix":""}],"container-title":"Jurnal Rekayasa Sistem &amp; Industri (JRSI)","id":"ITEM-1","issue":"01","issued":{"date-parts":[["2023"]]},"page":"32","title":"Forecasting Demand of Moving Average and Linier Regression Methods in Predicting the Production of K93 Disc Brake Product (Case Study of PT United Steel Center Indonesia)","type":"article-journal","volume":"10"},"uris":["http://www.mendeley.com/documents/?uuid=96f3131b-e765-4aa2-903e-124eb016223c"]},{"id":"ITEM-2","itemData":{"abstract":"Pengadaan produk kesehatan menjadiefektif dan efisien sehingga tersedia produk kesehatan\ndengan jenis dan jumlah yang cukup sesuaidengan kebutuhan serta dapat diperoleh pada saat\nyang diperlukan. Forecasting dalam penelitian ini dapat digunakan untuk menganalisa prediksi\npenjualanproduk farmasi agar tingkat penjualan sesuai dengan tingkat permintaaan konsumen\nsehingga membantu perencanaan dan pengendalian produk kesehatan di PT.Enseval Putera\nMegatrading Tbk. Tujuan dari penelitian ini adalah untuk mengetahui peramalanproduk farmasi\ndi PT.Enseval Putera Megatrading Tbk Palembang yang dapatdigunakan sebagai referensi\ndalam pengambilan keputusan dalam perencanaan danpengendalian persediaanproduk farmasi\ndi PT.Enseval Putera Megatrading Tbk tersebut.","author":[{"dropping-particle":"","family":"Nasharudin","given":"Abel Dwi Arisandi","non-dropping-particle":"","parse-names":false,"suffix":""},{"dropping-particle":"","family":"Ependi","given":"Usman","non-dropping-particle":"","parse-names":false,"suffix":""}],"container-title":"Jurnal JUPITER","id":"ITEM-2","issue":"1","issued":{"date-parts":[["2023"]]},"page":"317-326","title":"Analisis Peramalan Penjualan Produk Pada PT.Enseval Putera Megatrading TBK Menggunakan Metode Regresi Linear Sederhana","type":"article-journal","volume":"15"},"uris":["http://www.mendeley.com/documents/?uuid=44d65dbb-8961-469d-9266-6766e08e3b0f"]},{"id":"ITEM-3","itemData":{"DOI":"10.30646/tikomsin.v6i2.369","ISSN":"2338-4018","abstract":"Planning and analyzing market needs precisely and efficiently if managed optimally is needed to achieve company success. In practice, existing transaction data used as a reference in planning and analyzing market needs. This company needs a tool to predict future sales. This information is needed because a good sales prediction will help understand what items must be distributed according to market needs so that companies can reduce uncertainty in decision making. The purpose of this study is to create an information system can do smartphone sales forecasting at 82 Cell Mayang with the Linear Regression method. The sales forecasting system is using the Linear Regression method, The goal to create a sales forecasting system by determining the sales volume with a certain period by looking at the cost of advertising and the number of sales. The research method used includes observation, interviews and literature studies. Designing using DAD includes entity relation diagrams, context diagrams, the hierarchy of input process output and data flow diagrams. The programming language used is Visual Basic.Net and the sql server 2008 database. Features in the sales forecasting application include processing data items, customer data, incoming product data, sales data, and forecasting data. The test results show the MAPE value is 0.032 and the MSE value is 5.16. From this value, it can be said that the prediction of smartphone sales with the Linear Regression method on 82 Cell Mayang is categorized as very good. Whereas for the blackbox testing that has been carried out, it shows that the smartphone sales forecasting system in 82 Cell Mayang, Sukoharjo has been going well.Keywords: forecasting, sales prediction, incoming product data, linear regression, visual basic","author":[{"dropping-particle":"","family":"Indarwati","given":"Tri","non-dropping-particle":"","parse-names":false,"suffix":""},{"dropping-particle":"","family":"Irawati","given":"Tri","non-dropping-particle":"","parse-names":false,"suffix":""},{"dropping-particle":"","family":"Rimawati","given":"Elistya","non-dropping-particle":"","parse-names":false,"suffix":""}],"container-title":"Jurnal Teknologi Informasi dan Komunikasi (TIKomSiN)","id":"ITEM-3","issue":"2","issued":{"date-parts":[["2019"]]},"page":"2-7","title":"Penggunaan Metode Linear Regression Untuk Prediksi Penjualan Smartphone","type":"article-journal","volume":"6"},"uris":["http://www.mendeley.com/documents/?uuid=c3d725a4-82f4-47ac-86fe-916001f667f3"]},{"id":"ITEM-4","itemData":{"DOI":"10.36040/jati.v6i1.4537","abstract":"Vape atau rokok elektrik merupakan sebuah inovasi dari bentuk rodok konvensional menjadi rokok modern. Selain hemat dan ramah lingkungan rokok elektrik lebih hemat daripada rokok biasa karena bisa diisi ulang menggunakan cairan khusus yang disebut dengan liquid. Permasalahan yang saat ini dihadapi oleh Toko Vapor Pandaan yaitu, belum memiliki sistem untuk memprediksi penjualan di mengenai stok liquid yang harus disediakan. Sehingga toko mengalami masalah dalam manajemen perencanaan maupun persediaan stok liquid. Sistem prediksi penjualan ini, menggunakan metode yang ada dalam data mining yakni disebut dengan metode Regresi Linier. Sistem ini berbasis website, dengan tools database yang digunakan yaitu MySQL, Bahasa pemrograman yang digunakan adalah MySQL, bahasa pemrograman yang digunakan adalah PHP Nativ, framework yang digunakan adalah css, boostrap version 3.0. Data yang diolah menggunakan data yang bersumber dari data penjualan liquid tahun 2018-2020. Parameter yang digunakan dalam proses perhitungan adalah periode, jumlah terjual, jumlah stok penjualan selama 1 tahun. Dari hasil uji keakurasian atau uji nilai error yang telah dilakukan, dengan menggunakan MAPE Mean Absolut Percentage Error, didapatkan hasil nilai error sebesar 3% dimana dilihat dari persyaratan MAPE apabila nilai error &lt;10%, maka tingkat akurasi pada metode Regresi Linier sangat cocok di terapkan pada prediksi stok penjualan liquid.","author":[{"dropping-particle":"","family":"Ababil","given":"Oliver Januardi","non-dropping-particle":"","parse-names":false,"suffix":""},{"dropping-particle":"","family":"Wibowo","given":"Suryo Adi","non-dropping-particle":"","parse-names":false,"suffix":""},{"dropping-particle":"","family":"Zulfia Zahro’","given":"Hani","non-dropping-particle":"","parse-names":false,"suffix":""}],"container-title":"JATI (Jurnal Mahasiswa Teknik Informatika)","id":"ITEM-4","issue":"1","issued":{"date-parts":[["2022"]]},"page":"186-195","title":"Penerapan Metode Regresi Linier Dalam Prediksi Penjualan Liquid Vape Di Toko Vapor Pandaan Berbasis Website","type":"article-journal","volume":"6"},"uris":["http://www.mendeley.com/documents/?uuid=d3dd7de1-cbd4-4197-9dd6-69151293df05"]}],"mendeley":{"formattedCitation":"(Ababil et al., 2022; Bilaffayza et al., 2023; Indarwati et al., 2019; Nasharudin &amp; Ependi, 2023)","plainTextFormattedCitation":"(Ababil et al., 2022; Bilaffayza et al., 2023; Indarwati et al., 2019; Nasharudin &amp; Ependi, 2023)","previouslyFormattedCitation":"(Ababil et al., 2022; Bilaffayza et al., 2023; Indarwati et al., 2019; Nasharudin &amp; Ependi, 2023)"},"properties":{"noteIndex":0},"schema":"https://github.com/citation-style-language/schema/raw/master/csl-citation.json"}</w:instrText>
      </w:r>
      <w:r w:rsidR="006768BB" w:rsidRPr="00897A3D">
        <w:rPr>
          <w:position w:val="0"/>
          <w:szCs w:val="20"/>
          <w:lang w:eastAsia="id-ID"/>
        </w:rPr>
        <w:fldChar w:fldCharType="separate"/>
      </w:r>
      <w:r w:rsidR="006768BB" w:rsidRPr="00897A3D">
        <w:rPr>
          <w:noProof/>
          <w:position w:val="0"/>
          <w:szCs w:val="20"/>
          <w:lang w:eastAsia="id-ID"/>
        </w:rPr>
        <w:t>(Ababil et al., 2022; Bilaffayza et al., 2023; Indarwati et al., 2019; Nasharudin &amp; Ependi, 2023)</w:t>
      </w:r>
      <w:r w:rsidR="006768BB" w:rsidRPr="00897A3D">
        <w:rPr>
          <w:position w:val="0"/>
          <w:szCs w:val="20"/>
          <w:lang w:eastAsia="id-ID"/>
        </w:rPr>
        <w:fldChar w:fldCharType="end"/>
      </w:r>
      <w:r w:rsidRPr="0032730B">
        <w:rPr>
          <w:position w:val="0"/>
          <w:szCs w:val="20"/>
          <w:lang w:eastAsia="id-ID"/>
        </w:rPr>
        <w:t>:</w:t>
      </w:r>
    </w:p>
    <w:p w:rsidR="0032730B" w:rsidRPr="0032730B" w:rsidRDefault="0032730B" w:rsidP="00897A3D">
      <w:pPr>
        <w:spacing w:line="240" w:lineRule="auto"/>
        <w:ind w:leftChars="0" w:firstLineChars="0" w:firstLine="0"/>
        <w:jc w:val="left"/>
        <w:textDirection w:val="lrTb"/>
        <w:textAlignment w:val="auto"/>
        <w:outlineLvl w:val="9"/>
        <w:rPr>
          <w:position w:val="0"/>
          <w:szCs w:val="20"/>
          <w:lang w:eastAsia="id-ID"/>
        </w:rPr>
      </w:pPr>
      <w:r w:rsidRPr="006768BB">
        <w:rPr>
          <w:position w:val="0"/>
          <w:szCs w:val="20"/>
          <w:lang w:eastAsia="id-ID"/>
        </w:rPr>
        <w:t>Y= a + bX</w:t>
      </w:r>
    </w:p>
    <w:p w:rsidR="0032730B" w:rsidRPr="0032730B" w:rsidRDefault="0032730B" w:rsidP="00897A3D">
      <w:pPr>
        <w:spacing w:line="240" w:lineRule="auto"/>
        <w:ind w:leftChars="0" w:firstLineChars="0" w:firstLine="0"/>
        <w:jc w:val="left"/>
        <w:textDirection w:val="lrTb"/>
        <w:textAlignment w:val="auto"/>
        <w:outlineLvl w:val="9"/>
        <w:rPr>
          <w:position w:val="0"/>
          <w:szCs w:val="20"/>
          <w:lang w:eastAsia="id-ID"/>
        </w:rPr>
      </w:pPr>
      <w:r w:rsidRPr="0032730B">
        <w:rPr>
          <w:position w:val="0"/>
          <w:szCs w:val="20"/>
          <w:lang w:eastAsia="id-ID"/>
        </w:rPr>
        <w:lastRenderedPageBreak/>
        <w:t>Di mana:</w:t>
      </w:r>
    </w:p>
    <w:p w:rsidR="0032730B" w:rsidRPr="0032730B" w:rsidRDefault="0032730B" w:rsidP="0032730B">
      <w:pPr>
        <w:numPr>
          <w:ilvl w:val="0"/>
          <w:numId w:val="4"/>
        </w:numPr>
        <w:spacing w:before="100" w:beforeAutospacing="1" w:after="100" w:afterAutospacing="1" w:line="240" w:lineRule="auto"/>
        <w:ind w:leftChars="0" w:firstLineChars="0"/>
        <w:jc w:val="left"/>
        <w:textDirection w:val="lrTb"/>
        <w:textAlignment w:val="auto"/>
        <w:outlineLvl w:val="9"/>
        <w:rPr>
          <w:position w:val="0"/>
          <w:szCs w:val="20"/>
          <w:lang w:eastAsia="id-ID"/>
        </w:rPr>
      </w:pPr>
      <w:r w:rsidRPr="006768BB">
        <w:rPr>
          <w:position w:val="0"/>
          <w:szCs w:val="20"/>
          <w:lang w:eastAsia="id-ID"/>
        </w:rPr>
        <w:t xml:space="preserve">Y </w:t>
      </w:r>
      <w:r w:rsidRPr="0032730B">
        <w:rPr>
          <w:position w:val="0"/>
          <w:szCs w:val="20"/>
          <w:lang w:eastAsia="id-ID"/>
        </w:rPr>
        <w:t>adalah nilai yang diprediksi (dependent variable).</w:t>
      </w:r>
    </w:p>
    <w:p w:rsidR="0032730B" w:rsidRPr="0032730B" w:rsidRDefault="0032730B" w:rsidP="0032730B">
      <w:pPr>
        <w:numPr>
          <w:ilvl w:val="0"/>
          <w:numId w:val="4"/>
        </w:numPr>
        <w:spacing w:before="100" w:beforeAutospacing="1" w:after="100" w:afterAutospacing="1" w:line="240" w:lineRule="auto"/>
        <w:ind w:leftChars="0" w:firstLineChars="0"/>
        <w:jc w:val="left"/>
        <w:textDirection w:val="lrTb"/>
        <w:textAlignment w:val="auto"/>
        <w:outlineLvl w:val="9"/>
        <w:rPr>
          <w:position w:val="0"/>
          <w:szCs w:val="20"/>
          <w:lang w:eastAsia="id-ID"/>
        </w:rPr>
      </w:pPr>
      <w:r w:rsidRPr="006768BB">
        <w:rPr>
          <w:position w:val="0"/>
          <w:szCs w:val="20"/>
          <w:lang w:eastAsia="id-ID"/>
        </w:rPr>
        <w:t xml:space="preserve">X </w:t>
      </w:r>
      <w:r w:rsidRPr="0032730B">
        <w:rPr>
          <w:position w:val="0"/>
          <w:szCs w:val="20"/>
          <w:lang w:eastAsia="id-ID"/>
        </w:rPr>
        <w:t>adalah waktu atau periode (independent variable).</w:t>
      </w:r>
    </w:p>
    <w:p w:rsidR="0032730B" w:rsidRPr="006768BB" w:rsidRDefault="0032730B" w:rsidP="0032730B">
      <w:pPr>
        <w:numPr>
          <w:ilvl w:val="0"/>
          <w:numId w:val="4"/>
        </w:numPr>
        <w:spacing w:before="100" w:beforeAutospacing="1" w:after="100" w:afterAutospacing="1" w:line="240" w:lineRule="auto"/>
        <w:ind w:leftChars="0" w:firstLineChars="0"/>
        <w:jc w:val="left"/>
        <w:textDirection w:val="lrTb"/>
        <w:textAlignment w:val="auto"/>
        <w:outlineLvl w:val="9"/>
        <w:rPr>
          <w:position w:val="0"/>
          <w:szCs w:val="20"/>
          <w:lang w:eastAsia="id-ID"/>
        </w:rPr>
      </w:pPr>
      <w:r w:rsidRPr="006768BB">
        <w:rPr>
          <w:position w:val="0"/>
          <w:szCs w:val="20"/>
          <w:lang w:eastAsia="id-ID"/>
        </w:rPr>
        <w:t>a</w:t>
      </w:r>
      <w:r w:rsidRPr="0032730B">
        <w:rPr>
          <w:position w:val="0"/>
          <w:szCs w:val="20"/>
          <w:lang w:eastAsia="id-ID"/>
        </w:rPr>
        <w:t xml:space="preserve">adalah intercept (nilai </w:t>
      </w:r>
      <w:r w:rsidRPr="006768BB">
        <w:rPr>
          <w:position w:val="0"/>
          <w:szCs w:val="20"/>
          <w:lang w:eastAsia="id-ID"/>
        </w:rPr>
        <w:t>Y</w:t>
      </w:r>
      <w:r w:rsidRPr="0032730B">
        <w:rPr>
          <w:position w:val="0"/>
          <w:szCs w:val="20"/>
          <w:lang w:eastAsia="id-ID"/>
        </w:rPr>
        <w:t xml:space="preserve"> saat </w:t>
      </w:r>
      <w:r w:rsidRPr="006768BB">
        <w:rPr>
          <w:position w:val="0"/>
          <w:szCs w:val="20"/>
          <w:lang w:eastAsia="id-ID"/>
        </w:rPr>
        <w:t>X=0</w:t>
      </w:r>
      <w:r w:rsidRPr="0032730B">
        <w:rPr>
          <w:position w:val="0"/>
          <w:szCs w:val="20"/>
          <w:lang w:eastAsia="id-ID"/>
        </w:rPr>
        <w:t>).</w:t>
      </w:r>
    </w:p>
    <w:p w:rsidR="0032730B" w:rsidRPr="0032730B" w:rsidRDefault="0032730B" w:rsidP="0032730B">
      <w:pPr>
        <w:numPr>
          <w:ilvl w:val="0"/>
          <w:numId w:val="4"/>
        </w:numPr>
        <w:spacing w:before="100" w:beforeAutospacing="1" w:after="100" w:afterAutospacing="1" w:line="240" w:lineRule="auto"/>
        <w:ind w:leftChars="0" w:firstLineChars="0"/>
        <w:jc w:val="left"/>
        <w:textDirection w:val="lrTb"/>
        <w:textAlignment w:val="auto"/>
        <w:outlineLvl w:val="9"/>
        <w:rPr>
          <w:position w:val="0"/>
          <w:szCs w:val="20"/>
          <w:lang w:eastAsia="id-ID"/>
        </w:rPr>
      </w:pPr>
      <w:r w:rsidRPr="006768BB">
        <w:rPr>
          <w:position w:val="0"/>
          <w:szCs w:val="20"/>
          <w:lang w:eastAsia="id-ID"/>
        </w:rPr>
        <w:t>b</w:t>
      </w:r>
      <w:r w:rsidRPr="0032730B">
        <w:rPr>
          <w:position w:val="0"/>
          <w:szCs w:val="20"/>
          <w:lang w:eastAsia="id-ID"/>
        </w:rPr>
        <w:t xml:space="preserve">adalah slope atau kemiringan garis (tingkat perubahan </w:t>
      </w:r>
      <w:r w:rsidRPr="006768BB">
        <w:rPr>
          <w:position w:val="0"/>
          <w:szCs w:val="20"/>
          <w:lang w:eastAsia="id-ID"/>
        </w:rPr>
        <w:t>Y</w:t>
      </w:r>
      <w:r w:rsidRPr="0032730B">
        <w:rPr>
          <w:position w:val="0"/>
          <w:szCs w:val="20"/>
          <w:lang w:eastAsia="id-ID"/>
        </w:rPr>
        <w:t xml:space="preserve"> per unit perubahan </w:t>
      </w:r>
      <w:r w:rsidRPr="006768BB">
        <w:rPr>
          <w:position w:val="0"/>
          <w:szCs w:val="20"/>
          <w:lang w:eastAsia="id-ID"/>
        </w:rPr>
        <w:t>X</w:t>
      </w:r>
      <w:r w:rsidRPr="0032730B">
        <w:rPr>
          <w:position w:val="0"/>
          <w:szCs w:val="20"/>
          <w:lang w:eastAsia="id-ID"/>
        </w:rPr>
        <w:t>).</w:t>
      </w:r>
    </w:p>
    <w:p w:rsidR="00FE27CB" w:rsidRDefault="00851D32" w:rsidP="006768BB">
      <w:pPr>
        <w:spacing w:before="100" w:beforeAutospacing="1" w:after="100" w:afterAutospacing="1" w:line="240" w:lineRule="auto"/>
        <w:ind w:leftChars="0" w:firstLineChars="0" w:hanging="2"/>
        <w:jc w:val="center"/>
        <w:textDirection w:val="lrTb"/>
        <w:textAlignment w:val="auto"/>
        <w:outlineLvl w:val="9"/>
        <w:rPr>
          <w:rFonts w:eastAsia="Open Sans"/>
          <w:b/>
          <w:color w:val="000000"/>
          <w:sz w:val="24"/>
        </w:rPr>
      </w:pPr>
      <w:r>
        <w:rPr>
          <w:rFonts w:eastAsia="Open Sans"/>
          <w:b/>
          <w:color w:val="000000"/>
          <w:sz w:val="24"/>
        </w:rPr>
        <w:t>HASIL DAN PEMBAHASAN</w:t>
      </w:r>
    </w:p>
    <w:p w:rsidR="006455D3" w:rsidRDefault="006455D3" w:rsidP="00D21496">
      <w:pPr>
        <w:ind w:left="0" w:hanging="2"/>
      </w:pPr>
    </w:p>
    <w:p w:rsidR="006455D3" w:rsidRDefault="006455D3" w:rsidP="0077630C">
      <w:pPr>
        <w:ind w:leftChars="0" w:firstLineChars="0" w:firstLine="0"/>
        <w:rPr>
          <w:b/>
        </w:rPr>
      </w:pPr>
      <w:r w:rsidRPr="006455D3">
        <w:rPr>
          <w:b/>
        </w:rPr>
        <w:t>Daerah penelitian</w:t>
      </w:r>
    </w:p>
    <w:p w:rsidR="006455D3" w:rsidRPr="007A03A1" w:rsidRDefault="006455D3" w:rsidP="006768BB">
      <w:pPr>
        <w:ind w:leftChars="0" w:firstLineChars="0" w:firstLine="720"/>
      </w:pPr>
      <w:r w:rsidRPr="007A03A1">
        <w:t>Provinsi Bengkulu terletak di pesisir barat selatan Pulau Sumatera dengan luas sekitar 19.919 km². Secara geografis, wilayahnya didominasi oleh perbukitan dan pegunungan dengan dataran rendah yang sempit di sepanjang garis pantai. Iklim tropis lembap dengan curah hujan tinggi menjadi ciri khas provinsi ini.</w:t>
      </w:r>
      <w:r w:rsidR="006768BB">
        <w:t xml:space="preserve"> </w:t>
      </w:r>
      <w:r w:rsidRPr="007A03A1">
        <w:t>Secara demografis, Bengkulu dihuni oleh sekitar 2 juta jiwa dengan mayoritas suku Bengkulu. Bahasa Melayu menjadi bahasa pengantar utama di wilayah ini. Sektor pertanian, terutama padi, menjadi salah satu sumber pendapatan utama bagi masyarakat Bengkulu</w:t>
      </w:r>
      <w:r w:rsidR="006768BB">
        <w:fldChar w:fldCharType="begin" w:fldLock="1"/>
      </w:r>
      <w:r w:rsidR="006768BB">
        <w:instrText>ADDIN CSL_CITATION {"citationItems":[{"id":"ITEM-1","itemData":{"ISSN":"0215-2002","author":[{"dropping-particle":"","family":"BPS-Statistic of Bengkulu Province","given":"","non-dropping-particle":"","parse-names":false,"suffix":""}],"container-title":"BPS","id":"ITEM-1","issued":{"date-parts":[["2023"]]},"page":"1-29","title":"Provinsi Bengkulu Dalam Angka Tahun 2023","type":"article-journal"},"uris":["http://www.mendeley.com/documents/?uuid=555328d6-c7f7-40da-8b3d-0897b3c0f0cc"]}],"mendeley":{"formattedCitation":"(BPS-Statistic of Bengkulu Province, 2023)","plainTextFormattedCitation":"(BPS-Statistic of Bengkulu Province, 2023)","previouslyFormattedCitation":"(BPS-Statistic of Bengkulu Province, 2023)"},"properties":{"noteIndex":0},"schema":"https://github.com/citation-style-language/schema/raw/master/csl-citation.json"}</w:instrText>
      </w:r>
      <w:r w:rsidR="006768BB">
        <w:fldChar w:fldCharType="separate"/>
      </w:r>
      <w:r w:rsidR="006768BB" w:rsidRPr="006768BB">
        <w:rPr>
          <w:noProof/>
        </w:rPr>
        <w:t>(BPS-Statistic of Bengkulu Province, 2023)</w:t>
      </w:r>
      <w:r w:rsidR="006768BB">
        <w:fldChar w:fldCharType="end"/>
      </w:r>
      <w:r w:rsidRPr="007A03A1">
        <w:t>.</w:t>
      </w:r>
    </w:p>
    <w:p w:rsidR="006455D3" w:rsidRPr="007A03A1" w:rsidRDefault="006455D3" w:rsidP="0077630C">
      <w:pPr>
        <w:ind w:leftChars="0" w:firstLineChars="0" w:firstLine="0"/>
      </w:pPr>
      <w:r w:rsidRPr="007A03A1">
        <w:t>Produksi padi di Bengkulu tersebar di berbagai kabupaten, dengan beberapa wilayah utama penghasil padi seperti</w:t>
      </w:r>
      <w:r w:rsidR="006768BB">
        <w:fldChar w:fldCharType="begin" w:fldLock="1"/>
      </w:r>
      <w:r w:rsidR="00897A3D">
        <w:instrText>ADDIN CSL_CITATION {"citationItems":[{"id":"ITEM-1","itemData":{"ISSN":"0215-2002","author":[{"dropping-particle":"","family":"BPS-Statistic of Bengkulu Province","given":"","non-dropping-particle":"","parse-names":false,"suffix":""}],"container-title":"BPS","id":"ITEM-1","issued":{"date-parts":[["2023"]]},"page":"1-29","title":"Provinsi Bengkulu Dalam Angka Tahun 2023","type":"article-journal"},"uris":["http://www.mendeley.com/documents/?uuid=555328d6-c7f7-40da-8b3d-0897b3c0f0cc"]},{"id":"ITEM-2","itemData":{"abstract":"El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El","author":[{"dropping-particle":"","family":"BPS","given":"","non-dropping-particle":"","parse-names":false,"suffix":""}],"id":"ITEM-2","issue":"1","issued":{"date-parts":[["2021"]]},"number-of-pages":"1-600","title":"Bengkulu dalam angka 2021","type":"book","volume":"1"},"uris":["http://www.mendeley.com/documents/?uuid=ad2ec49b-6179-4316-a074-15b771ff7ff5"]},{"id":"ITEM-3","itemData":{"abstract":"El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El","author":[{"dropping-particle":"","family":"BPS","given":"","non-dropping-particle":"","parse-names":false,"suffix":""}],"id":"ITEM-3","issue":"1","issued":{"date-parts":[["2019"]]},"number-of-pages":"505","title":"Bengkulu dalam angka 2019","type":"book"},"uris":["http://www.mendeley.com/documents/?uuid=6b1bbf83-9fca-4939-915a-b9d8b0ed0dc8"]},{"id":"ITEM-4","itemData":{"abstract":"… waste menjadi produk olahan makanan dan limbah pengolahan menjadi pupuk organik cair di … pemasaran produk olahan makanan ikan lele (pempek dan kerupuk) kedepannya sudah …","author":[{"dropping-particle":"","family":"BPS Rejang Lebong","given":"","non-dropping-particle":"","parse-names":false,"suffix":""}],"container-title":"BPS","id":"ITEM-4","issue":"2","issued":{"date-parts":[["2022"]]},"page":"232-243","title":"Rejang Lebong Dalam Angka 2022","type":"article-journal","volume":"3"},"uris":["http://www.mendeley.com/documents/?uuid=ada872cd-3afd-49e1-98ef-39a967f81f60"]},{"id":"ITEM-5","itemData":{"author":[{"dropping-particle":"","family":"BPS-Statistic of Bengkulu Province","given":"","non-dropping-particle":"","parse-names":false,"suffix":""}],"container-title":"BPS","id":"ITEM-5","issue":"1","issued":{"date-parts":[["2022"]]},"number-of-pages":"88-100","title":"Provinsi Bengkulu dalam Angka 2022","type":"book","volume":"4"},"uris":["http://www.mendeley.com/documents/?uuid=394bd4d0-1cbb-4402-aece-fa289df03c91"]}],"mendeley":{"formattedCitation":"(BPS-Statistic of Bengkulu Province, 2022, 2023; BPS, 2019, 2021; BPS Rejang Lebong, 2022)","manualFormatting":"(BPS-Statistic of Bengkulu Province, 2022, 2023; BPS, 2019, 2021)","plainTextFormattedCitation":"(BPS-Statistic of Bengkulu Province, 2022, 2023; BPS, 2019, 2021; BPS Rejang Lebong, 2022)","previouslyFormattedCitation":"(BPS-Statistic of Bengkulu Province, 2022, 2023; BPS, 2019, 2021; BPS Rejang Lebong, 2022)"},"properties":{"noteIndex":0},"schema":"https://github.com/citation-style-language/schema/raw/master/csl-citation.json"}</w:instrText>
      </w:r>
      <w:r w:rsidR="006768BB">
        <w:fldChar w:fldCharType="separate"/>
      </w:r>
      <w:r w:rsidR="006768BB" w:rsidRPr="006768BB">
        <w:rPr>
          <w:noProof/>
        </w:rPr>
        <w:t>(BPS-Statistic of Bengkulu Provin</w:t>
      </w:r>
      <w:r w:rsidR="00897A3D">
        <w:rPr>
          <w:noProof/>
        </w:rPr>
        <w:t>ce, 2022, 2023; BPS, 2019, 2021</w:t>
      </w:r>
      <w:r w:rsidR="006768BB" w:rsidRPr="006768BB">
        <w:rPr>
          <w:noProof/>
        </w:rPr>
        <w:t>)</w:t>
      </w:r>
      <w:r w:rsidR="006768BB">
        <w:fldChar w:fldCharType="end"/>
      </w:r>
      <w:r w:rsidRPr="007A03A1">
        <w:t>:</w:t>
      </w:r>
    </w:p>
    <w:p w:rsidR="006455D3" w:rsidRPr="007A03A1" w:rsidRDefault="006455D3" w:rsidP="0077630C">
      <w:pPr>
        <w:pStyle w:val="ListParagraph"/>
        <w:numPr>
          <w:ilvl w:val="0"/>
          <w:numId w:val="3"/>
        </w:numPr>
        <w:ind w:leftChars="0" w:firstLineChars="0"/>
      </w:pPr>
      <w:r w:rsidRPr="007A03A1">
        <w:t>Kabupaten Bengkulu Tengah: Merupakan kabupaten dengan produksi padi tertinggi di Bengkulu, mencapai sekitar 100.000 ton per tahun.</w:t>
      </w:r>
    </w:p>
    <w:p w:rsidR="006455D3" w:rsidRPr="007A03A1" w:rsidRDefault="006455D3" w:rsidP="0077630C">
      <w:pPr>
        <w:pStyle w:val="ListParagraph"/>
        <w:numPr>
          <w:ilvl w:val="0"/>
          <w:numId w:val="3"/>
        </w:numPr>
        <w:ind w:leftChars="0" w:firstLineChars="0"/>
      </w:pPr>
      <w:r w:rsidRPr="007A03A1">
        <w:t>Kabupaten Bengkulu Selatan: Memiliki produksi padi sekitar 80.000 ton per tahun, dengan fokus utama pada varietas padi unggul.</w:t>
      </w:r>
    </w:p>
    <w:p w:rsidR="006455D3" w:rsidRPr="007A03A1" w:rsidRDefault="006455D3" w:rsidP="0077630C">
      <w:pPr>
        <w:pStyle w:val="ListParagraph"/>
        <w:numPr>
          <w:ilvl w:val="0"/>
          <w:numId w:val="3"/>
        </w:numPr>
        <w:ind w:leftChars="0" w:firstLineChars="0"/>
      </w:pPr>
      <w:r w:rsidRPr="007A03A1">
        <w:t>Kabupaten Kepahiang: Dikenal sebagai sentra produksi padi GKP (Gabah Kering Panen) dengan potensi hasil mencapai 6 ton per hektar.</w:t>
      </w:r>
    </w:p>
    <w:p w:rsidR="006455D3" w:rsidRPr="007A03A1" w:rsidRDefault="006455D3" w:rsidP="0077630C">
      <w:pPr>
        <w:pStyle w:val="ListParagraph"/>
        <w:numPr>
          <w:ilvl w:val="0"/>
          <w:numId w:val="3"/>
        </w:numPr>
        <w:ind w:leftChars="0" w:firstLineChars="0"/>
      </w:pPr>
      <w:r w:rsidRPr="007A03A1">
        <w:t>Kabupaten Seluma: Memiliki potensi besar dalam pengembangan padi organik dan varietas padi tahan hama penyakit.</w:t>
      </w:r>
    </w:p>
    <w:p w:rsidR="006455D3" w:rsidRPr="007A03A1" w:rsidRDefault="006455D3" w:rsidP="0077630C">
      <w:pPr>
        <w:pStyle w:val="ListParagraph"/>
        <w:numPr>
          <w:ilvl w:val="0"/>
          <w:numId w:val="3"/>
        </w:numPr>
        <w:ind w:leftChars="0" w:firstLineChars="0"/>
      </w:pPr>
      <w:r w:rsidRPr="007A03A1">
        <w:t>Kabupaten Kaur: Terkenal dengan varietas padi lokal yang unik dan tahan terhadap kekeringan.</w:t>
      </w:r>
    </w:p>
    <w:p w:rsidR="006455D3" w:rsidRPr="007A03A1" w:rsidRDefault="006455D3" w:rsidP="0077630C">
      <w:pPr>
        <w:ind w:leftChars="0" w:firstLineChars="0" w:firstLine="0"/>
      </w:pPr>
      <w:r w:rsidRPr="007A03A1">
        <w:t>Meskipun memiliki potensi besar, produksi padi di Bengkulu masih dihadapkan pada beberapa tantangan, seperti keterbatasan lahan sawah, hama penyakit tanaman, dan infrastruktur yang belum memadai.</w:t>
      </w:r>
      <w:r w:rsidR="007A03A1">
        <w:t xml:space="preserve"> </w:t>
      </w:r>
      <w:r w:rsidRPr="007A03A1">
        <w:t>Upaya pemerintah dan masyarakat dalam meningkatkan produksi padi terus dilakukan, seperti melalui program pengembangan varietas padi unggul, penerapan teknologi pertanian modern, dan pembangunan infrastruktur irigasi.</w:t>
      </w:r>
      <w:r w:rsidR="007A03A1">
        <w:t xml:space="preserve"> </w:t>
      </w:r>
      <w:r w:rsidRPr="007A03A1">
        <w:t>Dengan usaha bersama, diharapkan produksi padi di Bengkulu dapat terus meningkat dan berkontribusi pada ketahanan pangan nasional.</w:t>
      </w:r>
    </w:p>
    <w:p w:rsidR="00FE27CB" w:rsidRDefault="00851D32" w:rsidP="00D21496">
      <w:pPr>
        <w:ind w:left="0" w:hanging="2"/>
      </w:pPr>
      <w:r>
        <w:t xml:space="preserve"> </w:t>
      </w:r>
    </w:p>
    <w:p w:rsidR="007A03A1" w:rsidRPr="007A03A1" w:rsidRDefault="007A03A1" w:rsidP="00D21496">
      <w:pPr>
        <w:ind w:left="0" w:hanging="2"/>
        <w:rPr>
          <w:b/>
        </w:rPr>
      </w:pPr>
      <w:r w:rsidRPr="007A03A1">
        <w:rPr>
          <w:b/>
        </w:rPr>
        <w:t>Produktivitas Padi di Provinsi Bengkulu</w:t>
      </w:r>
    </w:p>
    <w:p w:rsidR="00897A3D" w:rsidRDefault="007A03A1" w:rsidP="00897A3D">
      <w:pPr>
        <w:ind w:leftChars="0" w:firstLineChars="0" w:firstLine="720"/>
      </w:pPr>
      <w:r>
        <w:t>Produktivitas padi di prov</w:t>
      </w:r>
      <w:r w:rsidR="00897A3D">
        <w:t>i</w:t>
      </w:r>
      <w:r>
        <w:t xml:space="preserve">nsi bengkulu menunjukan </w:t>
      </w:r>
      <w:r w:rsidR="00897A3D">
        <w:t xml:space="preserve"> </w:t>
      </w:r>
      <w:r w:rsidR="003322D6">
        <w:rPr>
          <w:noProof/>
          <w:lang w:eastAsia="id-ID"/>
        </w:rPr>
        <w:t xml:space="preserve">Produktivitas padi di Provinsi Bengkulu dari tahun 2004 hingga 2023 menunjukkan berbagai fluktuasi yang menarik untuk dianalisis. Selama dua dekade ini, terdapat variasi produktivitas yang menggambarkan dinamika sektor pertanian padi di provinsi tersebut. Pada awal periode, yakni tahun 2004 dan 2005, produktivitas padi berada di angka 3,27 ton per </w:t>
      </w:r>
      <w:r w:rsidR="003322D6">
        <w:rPr>
          <w:noProof/>
          <w:lang w:eastAsia="id-ID"/>
        </w:rPr>
        <w:lastRenderedPageBreak/>
        <w:t>hektar. Angka ini kemudian mengalami sedikit peningkatan pada tahun 2006 menjadi 3,33 ton per hektar. Namun, pada tahun 2007 terjadi penurunan produktivitas menjadi 3,18 ton per hektar, yang mungkin disebabkan oleh berbagai faktor seperti kondisi cuaca, teknik budidaya, atau serangan hama.</w:t>
      </w:r>
    </w:p>
    <w:p w:rsidR="003322D6" w:rsidRDefault="003322D6" w:rsidP="00897A3D">
      <w:pPr>
        <w:ind w:leftChars="0" w:firstLineChars="0" w:firstLine="720"/>
      </w:pPr>
      <w:r>
        <w:rPr>
          <w:noProof/>
          <w:lang w:eastAsia="id-ID"/>
        </w:rPr>
        <w:t>Produktivitas padi kembali mengalami peningkatan pada tahun 2008 dan 2009, stabil di angka 3,29 ton per hektar. Namun, tahun 2010 hingga 2012 menunjukkan sedikit penurunan dan fluktuasi, dengan produktivitas mencapai 3,21 ton per hektar pada tahun 2010 dan turun menjadi 3,17 ton per hektar pada tahun 2011. Penurunan ini mungkin disebabkan oleh perubahan dalam praktek pertanian atau tantangan yang dihadapi oleh para petani di lapangan. Tahun 2013 menandai peningkatan kembali dengan produktivitas mencapai 3,27 ton per hektar.</w:t>
      </w:r>
    </w:p>
    <w:p w:rsidR="00897A3D" w:rsidRDefault="00897A3D" w:rsidP="0077630C">
      <w:pPr>
        <w:pBdr>
          <w:bottom w:val="single" w:sz="4" w:space="1" w:color="auto"/>
        </w:pBdr>
        <w:ind w:leftChars="0" w:firstLineChars="0" w:firstLine="0"/>
        <w:rPr>
          <w:szCs w:val="20"/>
        </w:rPr>
      </w:pPr>
    </w:p>
    <w:p w:rsidR="00897A3D" w:rsidRDefault="00897A3D" w:rsidP="0077630C">
      <w:pPr>
        <w:pBdr>
          <w:bottom w:val="single" w:sz="4" w:space="1" w:color="auto"/>
        </w:pBdr>
        <w:ind w:leftChars="0" w:firstLineChars="0" w:firstLine="0"/>
        <w:rPr>
          <w:szCs w:val="20"/>
        </w:rPr>
      </w:pPr>
    </w:p>
    <w:p w:rsidR="0077630C" w:rsidRDefault="0077630C" w:rsidP="0077630C">
      <w:pPr>
        <w:pBdr>
          <w:bottom w:val="single" w:sz="4" w:space="1" w:color="auto"/>
        </w:pBdr>
        <w:ind w:leftChars="0" w:firstLineChars="0" w:firstLine="0"/>
        <w:rPr>
          <w:szCs w:val="20"/>
        </w:rPr>
      </w:pPr>
      <w:r>
        <w:rPr>
          <w:szCs w:val="20"/>
        </w:rPr>
        <w:t>Tabel 2. Produktivitas Padi pada tahun 2024 – 2023 di Provinsi Bengkulu</w:t>
      </w:r>
    </w:p>
    <w:p w:rsidR="003322D6" w:rsidRDefault="003322D6" w:rsidP="00D21496">
      <w:pPr>
        <w:ind w:left="0" w:hanging="2"/>
        <w:rPr>
          <w:noProof/>
          <w:lang w:eastAsia="id-ID"/>
        </w:rPr>
      </w:pPr>
    </w:p>
    <w:tbl>
      <w:tblPr>
        <w:tblW w:w="7544"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507"/>
        <w:gridCol w:w="5037"/>
      </w:tblGrid>
      <w:tr w:rsidR="007056D6" w:rsidRPr="00A10590" w:rsidTr="007056D6">
        <w:trPr>
          <w:trHeight w:val="291"/>
          <w:jc w:val="center"/>
        </w:trPr>
        <w:tc>
          <w:tcPr>
            <w:tcW w:w="0" w:type="auto"/>
            <w:tcBorders>
              <w:top w:val="single" w:sz="4" w:space="0" w:color="auto"/>
              <w:bottom w:val="single" w:sz="4" w:space="0" w:color="auto"/>
            </w:tcBorders>
            <w:tcMar>
              <w:top w:w="30" w:type="dxa"/>
              <w:left w:w="45" w:type="dxa"/>
              <w:bottom w:w="30" w:type="dxa"/>
              <w:right w:w="45" w:type="dxa"/>
            </w:tcMar>
            <w:vAlign w:val="bottom"/>
            <w:hideMark/>
          </w:tcPr>
          <w:p w:rsidR="007056D6" w:rsidRPr="00A10590" w:rsidRDefault="007056D6" w:rsidP="0077630C">
            <w:pPr>
              <w:spacing w:line="240" w:lineRule="auto"/>
              <w:ind w:leftChars="0" w:firstLineChars="0" w:hanging="2"/>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Tahun</w:t>
            </w:r>
          </w:p>
        </w:tc>
        <w:tc>
          <w:tcPr>
            <w:tcW w:w="0" w:type="auto"/>
            <w:tcBorders>
              <w:top w:val="single" w:sz="4" w:space="0" w:color="auto"/>
              <w:bottom w:val="single" w:sz="4" w:space="0" w:color="auto"/>
            </w:tcBorders>
            <w:tcMar>
              <w:top w:w="30" w:type="dxa"/>
              <w:left w:w="0" w:type="dxa"/>
              <w:bottom w:w="30" w:type="dxa"/>
              <w:right w:w="0"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Produktivitas (Ton/Ha)</w:t>
            </w:r>
          </w:p>
        </w:tc>
      </w:tr>
      <w:tr w:rsidR="007056D6" w:rsidRPr="00A10590" w:rsidTr="007056D6">
        <w:trPr>
          <w:trHeight w:val="291"/>
          <w:jc w:val="center"/>
        </w:trPr>
        <w:tc>
          <w:tcPr>
            <w:tcW w:w="0" w:type="auto"/>
            <w:tcBorders>
              <w:top w:val="single" w:sz="4" w:space="0" w:color="auto"/>
            </w:tcBorders>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2004</w:t>
            </w:r>
          </w:p>
        </w:tc>
        <w:tc>
          <w:tcPr>
            <w:tcW w:w="0" w:type="auto"/>
            <w:tcBorders>
              <w:top w:val="single" w:sz="4" w:space="0" w:color="auto"/>
            </w:tcBorders>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3,27</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2005</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3,27</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2006</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3,33</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2007</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3,18</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2008</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3,29</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2009</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3,29</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2010</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3,21</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2011</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3,17</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2012</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2013</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3,27</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2014</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3,34</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2015</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3,36</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2016</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3,33</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2017</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3,21</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2018</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3,27</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2019</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3,23</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2020</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3,3</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2021</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3,29</w:t>
            </w:r>
          </w:p>
        </w:tc>
      </w:tr>
      <w:tr w:rsidR="007056D6" w:rsidRPr="00A10590" w:rsidTr="007056D6">
        <w:trPr>
          <w:trHeight w:val="291"/>
          <w:jc w:val="center"/>
        </w:trPr>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2022</w:t>
            </w:r>
          </w:p>
        </w:tc>
        <w:tc>
          <w:tcPr>
            <w:tcW w:w="0" w:type="auto"/>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4,94</w:t>
            </w:r>
          </w:p>
        </w:tc>
      </w:tr>
      <w:tr w:rsidR="007056D6" w:rsidRPr="00A10590" w:rsidTr="007056D6">
        <w:trPr>
          <w:trHeight w:val="291"/>
          <w:jc w:val="center"/>
        </w:trPr>
        <w:tc>
          <w:tcPr>
            <w:tcW w:w="0" w:type="auto"/>
            <w:tcBorders>
              <w:bottom w:val="single" w:sz="4" w:space="0" w:color="auto"/>
            </w:tcBorders>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2023</w:t>
            </w:r>
          </w:p>
        </w:tc>
        <w:tc>
          <w:tcPr>
            <w:tcW w:w="0" w:type="auto"/>
            <w:tcBorders>
              <w:bottom w:val="single" w:sz="4" w:space="0" w:color="auto"/>
            </w:tcBorders>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4,96</w:t>
            </w:r>
          </w:p>
        </w:tc>
      </w:tr>
      <w:tr w:rsidR="007056D6" w:rsidRPr="00A10590" w:rsidTr="007056D6">
        <w:trPr>
          <w:trHeight w:val="291"/>
          <w:jc w:val="center"/>
        </w:trPr>
        <w:tc>
          <w:tcPr>
            <w:tcW w:w="0" w:type="auto"/>
            <w:tcBorders>
              <w:top w:val="single" w:sz="4" w:space="0" w:color="auto"/>
              <w:bottom w:val="nil"/>
            </w:tcBorders>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Tota</w:t>
            </w:r>
            <w:r>
              <w:rPr>
                <w:rFonts w:ascii="Arial" w:hAnsi="Arial" w:cs="Arial"/>
                <w:position w:val="0"/>
                <w:szCs w:val="20"/>
                <w:lang w:eastAsia="id-ID"/>
              </w:rPr>
              <w:t>l</w:t>
            </w:r>
          </w:p>
        </w:tc>
        <w:tc>
          <w:tcPr>
            <w:tcW w:w="0" w:type="auto"/>
            <w:tcBorders>
              <w:top w:val="single" w:sz="4" w:space="0" w:color="auto"/>
              <w:bottom w:val="nil"/>
            </w:tcBorders>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68,71</w:t>
            </w:r>
          </w:p>
        </w:tc>
      </w:tr>
      <w:tr w:rsidR="007056D6" w:rsidRPr="00A10590" w:rsidTr="007056D6">
        <w:trPr>
          <w:trHeight w:val="291"/>
          <w:jc w:val="center"/>
        </w:trPr>
        <w:tc>
          <w:tcPr>
            <w:tcW w:w="0" w:type="auto"/>
            <w:tcBorders>
              <w:top w:val="nil"/>
              <w:bottom w:val="single" w:sz="4" w:space="0" w:color="auto"/>
            </w:tcBorders>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Rata Rata</w:t>
            </w:r>
          </w:p>
        </w:tc>
        <w:tc>
          <w:tcPr>
            <w:tcW w:w="0" w:type="auto"/>
            <w:tcBorders>
              <w:top w:val="nil"/>
              <w:bottom w:val="single" w:sz="4" w:space="0" w:color="auto"/>
            </w:tcBorders>
            <w:tcMar>
              <w:top w:w="30" w:type="dxa"/>
              <w:left w:w="45" w:type="dxa"/>
              <w:bottom w:w="30" w:type="dxa"/>
              <w:right w:w="45" w:type="dxa"/>
            </w:tcMar>
            <w:vAlign w:val="bottom"/>
            <w:hideMark/>
          </w:tcPr>
          <w:p w:rsidR="007056D6" w:rsidRPr="00A10590" w:rsidRDefault="007056D6" w:rsidP="0077630C">
            <w:pPr>
              <w:spacing w:line="240" w:lineRule="auto"/>
              <w:ind w:leftChars="0" w:firstLineChars="0" w:firstLine="0"/>
              <w:jc w:val="center"/>
              <w:textDirection w:val="lrTb"/>
              <w:textAlignment w:val="auto"/>
              <w:outlineLvl w:val="9"/>
              <w:rPr>
                <w:rFonts w:ascii="Arial" w:hAnsi="Arial" w:cs="Arial"/>
                <w:position w:val="0"/>
                <w:szCs w:val="20"/>
                <w:lang w:eastAsia="id-ID"/>
              </w:rPr>
            </w:pPr>
            <w:r w:rsidRPr="00A10590">
              <w:rPr>
                <w:rFonts w:ascii="Arial" w:hAnsi="Arial" w:cs="Arial"/>
                <w:position w:val="0"/>
                <w:szCs w:val="20"/>
                <w:lang w:eastAsia="id-ID"/>
              </w:rPr>
              <w:t>3,4355</w:t>
            </w:r>
          </w:p>
        </w:tc>
      </w:tr>
    </w:tbl>
    <w:p w:rsidR="0077630C" w:rsidRDefault="0032730B" w:rsidP="00D21496">
      <w:pPr>
        <w:ind w:left="0" w:hanging="2"/>
        <w:rPr>
          <w:noProof/>
          <w:lang w:eastAsia="id-ID"/>
        </w:rPr>
      </w:pPr>
      <w:r>
        <w:rPr>
          <w:noProof/>
          <w:lang w:eastAsia="id-ID"/>
        </w:rPr>
        <w:lastRenderedPageBreak/>
        <w:t>(</w:t>
      </w:r>
      <w:r w:rsidR="0077630C">
        <w:rPr>
          <w:noProof/>
          <w:lang w:eastAsia="id-ID"/>
        </w:rPr>
        <w:t xml:space="preserve">Sumber: </w:t>
      </w:r>
      <w:r>
        <w:rPr>
          <w:noProof/>
          <w:lang w:eastAsia="id-ID"/>
        </w:rPr>
        <w:t>Olah data, 2024)</w:t>
      </w:r>
    </w:p>
    <w:p w:rsidR="00897A3D" w:rsidRDefault="00897A3D" w:rsidP="00D21496">
      <w:pPr>
        <w:ind w:left="0" w:hanging="2"/>
        <w:rPr>
          <w:noProof/>
          <w:lang w:eastAsia="id-ID"/>
        </w:rPr>
      </w:pPr>
    </w:p>
    <w:p w:rsidR="003322D6" w:rsidRDefault="003322D6" w:rsidP="0077630C">
      <w:pPr>
        <w:ind w:leftChars="0" w:firstLineChars="0" w:firstLine="720"/>
        <w:rPr>
          <w:noProof/>
          <w:lang w:eastAsia="id-ID"/>
        </w:rPr>
      </w:pPr>
      <w:r>
        <w:rPr>
          <w:noProof/>
          <w:lang w:eastAsia="id-ID"/>
        </w:rPr>
        <w:t>Tahun-tahun berikutnya menunjukkan tren yang relatif stabil dengan sedikit peningkatan. Pada tahun 2014, produktivitas padi mencapai 3,34 ton per hektar dan terus meningkat menjadi 3,36 ton per hektar pada tahun 2015. Pada tahun 2016, produktivitas sedikit menurun menjadi 3,33 ton per hektar, tetapi tetap lebih tinggi dibandingkan tahun-tahun sebelumnya. Tahun 2017 menunjukkan penurunan kembali menjadi 3,21 ton per hektar, diikuti oleh peningkatan pada tahun 2018 menjadi 3,27 ton per hektar. Produktivitas padi pada tahun 2019 dan 2020 adalah 3,23 dan 3,3 ton per hektar, masing-masing.</w:t>
      </w:r>
    </w:p>
    <w:p w:rsidR="003322D6" w:rsidRDefault="003322D6" w:rsidP="0077630C">
      <w:pPr>
        <w:ind w:leftChars="0" w:firstLineChars="0" w:firstLine="720"/>
        <w:rPr>
          <w:noProof/>
          <w:lang w:eastAsia="id-ID"/>
        </w:rPr>
      </w:pPr>
      <w:r>
        <w:rPr>
          <w:noProof/>
          <w:lang w:eastAsia="id-ID"/>
        </w:rPr>
        <w:t>Tahun 2021 menunjukkan angka produktivitas yang stabil di 3,29 ton per hektar. Namun, yang paling menonjol adalah lonjakan signifikan pada tahun 2022 dan 2023, di mana produktivitas padi meningkat drastis menjadi 4,94 dan 4,96 ton per hektar. Lonjakan ini menunjukkan adanya perbaikan signifikan dalam praktik pertanian, mungkin melalui adopsi teknologi baru, penggunaan benih unggul, atau perbaikan manajemen agrikultur. Peningkatan ini juga bisa mencerminkan upaya pemerintah daerah dan pihak terkait dalam meningkatkan efisiensi produksi padi di Provinsi Bengkulu.</w:t>
      </w:r>
    </w:p>
    <w:p w:rsidR="003322D6" w:rsidRDefault="003322D6" w:rsidP="00D21496">
      <w:pPr>
        <w:ind w:left="0" w:hanging="2"/>
        <w:rPr>
          <w:noProof/>
          <w:lang w:eastAsia="id-ID"/>
        </w:rPr>
      </w:pPr>
    </w:p>
    <w:p w:rsidR="007A03A1" w:rsidRDefault="007056D6" w:rsidP="00D21496">
      <w:pPr>
        <w:ind w:left="0" w:hanging="2"/>
      </w:pPr>
      <w:r>
        <w:rPr>
          <w:noProof/>
          <w:lang w:val="en-US" w:eastAsia="en-US"/>
        </w:rPr>
        <w:drawing>
          <wp:inline distT="0" distB="0" distL="0" distR="0" wp14:anchorId="0ADE988C" wp14:editId="188EF360">
            <wp:extent cx="5019675" cy="304454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l="25979" t="34181" r="28966" b="17209"/>
                    <a:stretch/>
                  </pic:blipFill>
                  <pic:spPr bwMode="auto">
                    <a:xfrm>
                      <a:off x="0" y="0"/>
                      <a:ext cx="5017089" cy="3042973"/>
                    </a:xfrm>
                    <a:prstGeom prst="rect">
                      <a:avLst/>
                    </a:prstGeom>
                    <a:ln>
                      <a:noFill/>
                    </a:ln>
                    <a:extLst>
                      <a:ext uri="{53640926-AAD7-44D8-BBD7-CCE9431645EC}">
                        <a14:shadowObscured xmlns:a14="http://schemas.microsoft.com/office/drawing/2010/main"/>
                      </a:ext>
                    </a:extLst>
                  </pic:spPr>
                </pic:pic>
              </a:graphicData>
            </a:graphic>
          </wp:inline>
        </w:drawing>
      </w:r>
    </w:p>
    <w:p w:rsidR="00FE27CB" w:rsidRDefault="00897A3D" w:rsidP="00D21496">
      <w:pPr>
        <w:ind w:left="0" w:hanging="2"/>
        <w:jc w:val="center"/>
      </w:pPr>
      <w:r>
        <w:t xml:space="preserve">Gambar 1. </w:t>
      </w:r>
      <w:r w:rsidRPr="00897A3D">
        <w:t>Produktivitas Padi pada tahun 2024 – 2023 di Provinsi Bengkulu</w:t>
      </w:r>
    </w:p>
    <w:p w:rsidR="00897A3D" w:rsidRDefault="00897A3D" w:rsidP="00D21496">
      <w:pPr>
        <w:ind w:left="0" w:hanging="2"/>
        <w:jc w:val="center"/>
      </w:pPr>
    </w:p>
    <w:p w:rsidR="0077630C" w:rsidRDefault="003322D6" w:rsidP="0077630C">
      <w:pPr>
        <w:ind w:leftChars="0" w:firstLineChars="0" w:firstLine="720"/>
        <w:rPr>
          <w:noProof/>
          <w:lang w:eastAsia="id-ID"/>
        </w:rPr>
      </w:pPr>
      <w:r>
        <w:rPr>
          <w:noProof/>
          <w:lang w:eastAsia="id-ID"/>
        </w:rPr>
        <w:t>Secara keseluruhan, total produktivitas padi selama periode 2004 hingga 2023 adalah 68,71 ton per hektar, dengan rata-rata produktivitas mencapai 3,4355 ton per hektar. Rata-rata ini menunjukkan kinerja yang cukup stabil, meskipun ada beberapa tahun dengan penurunan yang signifikan. Peningkatan drastis pada tahun-tahun terakhir menekankan pentingnya terus menerus mengadopsi praktik-praktik pertanian yang inovatif dan mendukung untuk memastikan keberlanjutan dan peningkatan produksi padi di masa depan</w:t>
      </w:r>
      <w:r w:rsidR="00897A3D">
        <w:rPr>
          <w:noProof/>
          <w:lang w:eastAsia="id-ID"/>
        </w:rPr>
        <w:fldChar w:fldCharType="begin" w:fldLock="1"/>
      </w:r>
      <w:r w:rsidR="00897A3D">
        <w:rPr>
          <w:noProof/>
          <w:lang w:eastAsia="id-ID"/>
        </w:rPr>
        <w:instrText>ADDIN CSL_CITATION {"citationItems":[{"id":"ITEM-1","itemData":{"DOI":"10.18343/jipi.25.1.1","ISSN":"08534217","abstract":"ABSTRAK Beras adalah makanan pokok bagi sebagian besar penduduk Indonesia. Pemerintah menetapkan HPP (harga pembelian pemerintah) untuk memicu peningkatan produktivitas padi di negara ini serta untuk meningkatkan pendapatan dan kesejahteraan petani. Penelitian ini bertujuan untuk menganalisis dinamika produktivitas padi, dinamika harga pembelian pemerintah (HPP), dan harga eceran beras (HEB), serta untuk menganalisis hubungan antara HPP gabah dan HEB di Pulau Jawa pada tahun 2010</w:instrText>
      </w:r>
      <w:r w:rsidR="00897A3D">
        <w:rPr>
          <w:noProof/>
          <w:lang w:eastAsia="id-ID"/>
        </w:rPr>
        <w:instrText>2014. Teknik analisis menggunakan statistik deskriptif yang meliputi penghitungan pertumbuhan produktivitas, koefisien variasi, dan analisis korelasi Pearson. Hasil analisis menunjukkan bahwa selama tahun 2010</w:instrText>
      </w:r>
      <w:r w:rsidR="00897A3D">
        <w:rPr>
          <w:noProof/>
          <w:lang w:eastAsia="id-ID"/>
        </w:rPr>
        <w:instrText>2014, produksi beras cenderung berfluktuasi, sementara HPP dan HEB cenderung meningkat setiap tahun, dan disimpulkan bahwa terdapat korelasi positif dalam taraf sedang antara HPP gabah dan HEB di Pulau Jawa. Kata kunci: beras, harga eceran beras, harga pembelian pemerintah, produktivitas, Pulau Jawa ABSTRACT Rice is the staple food for most of the population of Indonesia. The government set the HPP (government purchasing price) to trigger the increased productivity of rice in the country as well as to improve the welfare/income of farmers. This study aimed to analyze the dynamics of rice productivity, the dynamics of HPP and HEB (retail price of rice), and to analyze the correlation between the productivity of rice, HPP of grain, and HEB in Java in the period of 2010</w:instrText>
      </w:r>
      <w:r w:rsidR="00897A3D">
        <w:rPr>
          <w:noProof/>
          <w:lang w:eastAsia="id-ID"/>
        </w:rPr>
        <w:instrText>2014. The analysis showed that in 2010</w:instrText>
      </w:r>
      <w:r w:rsidR="00897A3D">
        <w:rPr>
          <w:noProof/>
          <w:lang w:eastAsia="id-ID"/>
        </w:rPr>
        <w:instrText>2014, rice production tended to fluctuate, while the HPP and HEB tended to increase every year, but it is known that there is a correlation between the HPP of grain and HEB in Java.","author":[{"dropping-particle":"","family":"Prihtanti","given":"Tinjung Mary","non-dropping-particle":"","parse-names":false,"suffix":""},{"dropping-particle":"","family":"Pangestika","given":"Maria","non-dropping-particle":"","parse-names":false,"suffix":""}],"container-title":"Jurnal Ilmu Pertanian Indonesia","id":"ITEM-1","issue":"1","issued":{"date-parts":[["2020"]]},"page":"1-9","title":"Rice Productivity Dynamics, Retail Price of Rice (HEB), Government Purchase Price (HPP), and the Correlation between HPP and HEB","type":"article-journal","volume":"25"},"uris":["http://www.mendeley.com/documents/?uuid=ae1231cc-32f0-48a2-8ca0-9fdd3e36b58f"]}],"mendeley":{"formattedCitation":"(Prihtanti &amp; Pangestika, 2020)","plainTextFormattedCitation":"(Prihtanti &amp; Pangestika, 2020)","previouslyFormattedCitation":"(Prihtanti &amp; Pangestika, 2020)"},"properties":{"noteIndex":0},"schema":"https://github.com/citation-style-language/schema/raw/master/csl-citation.json"}</w:instrText>
      </w:r>
      <w:r w:rsidR="00897A3D">
        <w:rPr>
          <w:noProof/>
          <w:lang w:eastAsia="id-ID"/>
        </w:rPr>
        <w:fldChar w:fldCharType="separate"/>
      </w:r>
      <w:r w:rsidR="00897A3D" w:rsidRPr="00897A3D">
        <w:rPr>
          <w:noProof/>
          <w:lang w:eastAsia="id-ID"/>
        </w:rPr>
        <w:t>(Prihtanti &amp; Pangestika, 2020)</w:t>
      </w:r>
      <w:r w:rsidR="00897A3D">
        <w:rPr>
          <w:noProof/>
          <w:lang w:eastAsia="id-ID"/>
        </w:rPr>
        <w:fldChar w:fldCharType="end"/>
      </w:r>
      <w:r>
        <w:rPr>
          <w:noProof/>
          <w:lang w:eastAsia="id-ID"/>
        </w:rPr>
        <w:t>.</w:t>
      </w:r>
    </w:p>
    <w:p w:rsidR="003322D6" w:rsidRDefault="003322D6" w:rsidP="0077630C">
      <w:pPr>
        <w:ind w:leftChars="0" w:firstLineChars="0" w:firstLine="720"/>
        <w:rPr>
          <w:noProof/>
          <w:lang w:eastAsia="id-ID"/>
        </w:rPr>
      </w:pPr>
      <w:r>
        <w:rPr>
          <w:noProof/>
          <w:lang w:eastAsia="id-ID"/>
        </w:rPr>
        <w:lastRenderedPageBreak/>
        <w:t>Analisis data ini penting untuk memahami bagaimana tren produktivitas padi dapat dipertahankan dan ditingkatkan. Dengan demikian, hasil ini dapat digunakan sebagai dasar untuk merumuskan kebijakan dan strategi yang lebih efektif dalam mendukung pertanian padi di Provinsi Bengkulu, memastikan ketahanan pangan, dan meningkatkan kesejahteraan petani</w:t>
      </w:r>
      <w:r w:rsidR="00897A3D">
        <w:rPr>
          <w:noProof/>
          <w:lang w:eastAsia="id-ID"/>
        </w:rPr>
        <w:fldChar w:fldCharType="begin" w:fldLock="1"/>
      </w:r>
      <w:r w:rsidR="00897A3D">
        <w:rPr>
          <w:noProof/>
          <w:lang w:eastAsia="id-ID"/>
        </w:rPr>
        <w:instrText>ADDIN CSL_CITATION {"citationItems":[{"id":"ITEM-1","itemData":{"author":[{"dropping-particle":"","family":"Sulistyaningsih;","given":"","non-dropping-particle":"","parse-names":false,"suffix":""},{"dropping-particle":"","family":"Fatah","given":"Rudi Saiful","non-dropping-particle":"","parse-names":false,"suffix":""}],"container-title":"AGRIBIOS","id":"ITEM-1","issue":"1","issued":{"date-parts":[["2022"]]},"page":"114-128","title":"ANALISIS PROYEKSI PRODUKSI PADI DAN KEBUTUHAN KONSUMSI BERAS DI KABUPATEN BONDOWOSO","type":"article-journal","volume":"20"},"uris":["http://www.mendeley.com/documents/?uuid=da4db7bd-3825-491b-b803-34073d52a68f"]}],"mendeley":{"formattedCitation":"(Sulistyaningsih; &amp; Fatah, 2022)","plainTextFormattedCitation":"(Sulistyaningsih; &amp; Fatah, 2022)","previouslyFormattedCitation":"(Sulistyaningsih; &amp; Fatah, 2022)"},"properties":{"noteIndex":0},"schema":"https://github.com/citation-style-language/schema/raw/master/csl-citation.json"}</w:instrText>
      </w:r>
      <w:r w:rsidR="00897A3D">
        <w:rPr>
          <w:noProof/>
          <w:lang w:eastAsia="id-ID"/>
        </w:rPr>
        <w:fldChar w:fldCharType="separate"/>
      </w:r>
      <w:r w:rsidR="00897A3D" w:rsidRPr="00897A3D">
        <w:rPr>
          <w:noProof/>
          <w:lang w:eastAsia="id-ID"/>
        </w:rPr>
        <w:t>(Sulistyaningsih; &amp; Fatah, 2022)</w:t>
      </w:r>
      <w:r w:rsidR="00897A3D">
        <w:rPr>
          <w:noProof/>
          <w:lang w:eastAsia="id-ID"/>
        </w:rPr>
        <w:fldChar w:fldCharType="end"/>
      </w:r>
      <w:r>
        <w:rPr>
          <w:noProof/>
          <w:lang w:eastAsia="id-ID"/>
        </w:rPr>
        <w:t>.</w:t>
      </w:r>
    </w:p>
    <w:p w:rsidR="003322D6" w:rsidRDefault="003322D6" w:rsidP="00D21496">
      <w:pPr>
        <w:ind w:left="0" w:hanging="2"/>
      </w:pPr>
    </w:p>
    <w:p w:rsidR="007056D6" w:rsidRDefault="007056D6" w:rsidP="00D21496">
      <w:pPr>
        <w:ind w:left="0" w:hanging="2"/>
      </w:pPr>
    </w:p>
    <w:p w:rsidR="003322D6" w:rsidRDefault="007056D6" w:rsidP="00D21496">
      <w:pPr>
        <w:ind w:left="0" w:hanging="2"/>
        <w:jc w:val="left"/>
        <w:rPr>
          <w:b/>
        </w:rPr>
      </w:pPr>
      <w:r w:rsidRPr="007056D6">
        <w:rPr>
          <w:b/>
        </w:rPr>
        <w:t>Prediksi produksi padi (Ton) pada tahun 2024 sampai dengan 2028</w:t>
      </w:r>
    </w:p>
    <w:p w:rsidR="0077630C" w:rsidRDefault="003322D6" w:rsidP="0077630C">
      <w:pPr>
        <w:spacing w:line="240" w:lineRule="auto"/>
        <w:ind w:leftChars="0" w:firstLineChars="0" w:firstLine="720"/>
        <w:textDirection w:val="lrTb"/>
        <w:textAlignment w:val="auto"/>
        <w:outlineLvl w:val="9"/>
        <w:rPr>
          <w:position w:val="0"/>
          <w:lang w:eastAsia="id-ID"/>
        </w:rPr>
      </w:pPr>
      <w:r w:rsidRPr="003322D6">
        <w:rPr>
          <w:position w:val="0"/>
          <w:lang w:eastAsia="id-ID"/>
        </w:rPr>
        <w:t>Data produksi padi di Provinsi Bengkulu dari tahun 2004 hingga 2023 menunjukkan variasi yang signifikan, mencerminkan dinamika yang terjadi dalam sektor pertanian padi di daerah ini. Pada tahun 2004, produksi padi mencapai 377.798 ton. Angka ini mengalami sedikit penurunan pada tahun 2005 menjadi 374.272 ton. Tahun 2006 mencatatkan peningkatan produksi yang signifikan menjadi 383.466 ton, namun kemudian menurun lagi pada tahun 2007 menjadi 361.297 ton. Fluktuasi ini dapat disebabkan oleh berbagai faktor seperti kondisi cuaca, perubahan kebijakan pertanian, atau kondisi pasar yang mempengaruhi petani.</w:t>
      </w:r>
    </w:p>
    <w:p w:rsidR="003322D6" w:rsidRDefault="003322D6" w:rsidP="0077630C">
      <w:pPr>
        <w:spacing w:line="240" w:lineRule="auto"/>
        <w:ind w:leftChars="0" w:firstLineChars="0" w:firstLine="720"/>
        <w:textDirection w:val="lrTb"/>
        <w:textAlignment w:val="auto"/>
        <w:outlineLvl w:val="9"/>
        <w:rPr>
          <w:position w:val="0"/>
          <w:lang w:eastAsia="id-ID"/>
        </w:rPr>
      </w:pPr>
      <w:r w:rsidRPr="003322D6">
        <w:rPr>
          <w:position w:val="0"/>
          <w:lang w:eastAsia="id-ID"/>
        </w:rPr>
        <w:t>Pada tahun 2008 hingga 2010, produksi padi menunjukkan sedikit peningkatan dan penurunan yang stabil, dengan angka produksi masing-masing 369.435 ton pada tahun 2008, 372.587 ton pada tahun 2009, dan 360.954 ton pada tahun 2010. Tren penurunan berlanjut pada tahun-tahun berikutnya dengan produksi mencapai 351.203 ton pada tahun 2011 dan 347.272 ton pada tahun 2012. Penurunan ini mungkin disebabkan oleh tantangan yang dihadapi oleh sektor pertanian, termasuk penurunan luas lahan pertanian akibat urbanisasi dan konversi lahan menjadi perkebunan atau perumahan</w:t>
      </w:r>
      <w:r w:rsidR="00897A3D">
        <w:rPr>
          <w:position w:val="0"/>
          <w:lang w:eastAsia="id-ID"/>
        </w:rPr>
        <w:fldChar w:fldCharType="begin" w:fldLock="1"/>
      </w:r>
      <w:r w:rsidR="00897A3D">
        <w:rPr>
          <w:position w:val="0"/>
          <w:lang w:eastAsia="id-ID"/>
        </w:rPr>
        <w:instrText>ADDIN CSL_CITATION {"citationItems":[{"id":"ITEM-1","itemData":{"author":[{"dropping-particle":"","family":"Ahmad Zamahzari","given":"","non-dropping-particle":"","parse-names":false,"suffix":""},{"dropping-particle":"","family":"Puryantoro","given":"","non-dropping-particle":"","parse-names":false,"suffix":""}],"container-title":"Jurnal Cemara","id":"ITEM-1","issue":"1","issued":{"date-parts":[["2023"]]},"page":"27-38","title":"Forecasting padi dan konsumsi Beras Jawa Timur","type":"article-journal","volume":"20"},"uris":["http://www.mendeley.com/documents/?uuid=d5b0af9e-ff7c-413b-a280-b39b698334c7"]}],"mendeley":{"formattedCitation":"(Ahmad Zamahzari &amp; Puryantoro, 2023)","plainTextFormattedCitation":"(Ahmad Zamahzari &amp; Puryantoro, 2023)","previouslyFormattedCitation":"(Ahmad Zamahzari &amp; Puryantoro, 2023)"},"properties":{"noteIndex":0},"schema":"https://github.com/citation-style-language/schema/raw/master/csl-citation.json"}</w:instrText>
      </w:r>
      <w:r w:rsidR="00897A3D">
        <w:rPr>
          <w:position w:val="0"/>
          <w:lang w:eastAsia="id-ID"/>
        </w:rPr>
        <w:fldChar w:fldCharType="separate"/>
      </w:r>
      <w:r w:rsidR="00897A3D" w:rsidRPr="00897A3D">
        <w:rPr>
          <w:noProof/>
          <w:position w:val="0"/>
          <w:lang w:eastAsia="id-ID"/>
        </w:rPr>
        <w:t>(Ahmad Zamahzari &amp; Puryantoro, 2023)</w:t>
      </w:r>
      <w:r w:rsidR="00897A3D">
        <w:rPr>
          <w:position w:val="0"/>
          <w:lang w:eastAsia="id-ID"/>
        </w:rPr>
        <w:fldChar w:fldCharType="end"/>
      </w:r>
      <w:r w:rsidRPr="003322D6">
        <w:rPr>
          <w:position w:val="0"/>
          <w:lang w:eastAsia="id-ID"/>
        </w:rPr>
        <w:t>.</w:t>
      </w:r>
    </w:p>
    <w:p w:rsidR="003322D6" w:rsidRDefault="0077630C" w:rsidP="0077630C">
      <w:pPr>
        <w:spacing w:line="240" w:lineRule="auto"/>
        <w:ind w:leftChars="0" w:firstLineChars="0" w:firstLine="0"/>
        <w:textDirection w:val="lrTb"/>
        <w:textAlignment w:val="auto"/>
        <w:outlineLvl w:val="9"/>
        <w:rPr>
          <w:position w:val="0"/>
          <w:lang w:eastAsia="id-ID"/>
        </w:rPr>
      </w:pPr>
      <w:r>
        <w:rPr>
          <w:noProof/>
          <w:position w:val="0"/>
          <w:lang w:val="en-US" w:eastAsia="en-US"/>
        </w:rPr>
        <w:drawing>
          <wp:inline distT="0" distB="0" distL="0" distR="0" wp14:anchorId="3F1B6C69" wp14:editId="1A1ADD60">
            <wp:extent cx="4931410" cy="3049255"/>
            <wp:effectExtent l="0" t="0" r="2540" b="0"/>
            <wp:docPr id="7" name="Picture 7" descr="C:\Users\Adi\Downloads\Tend dan Produksi Padi di Provinsi Bengkulu (T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i\Downloads\Tend dan Produksi Padi di Provinsi Bengkulu (Ton) (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31410" cy="3049255"/>
                    </a:xfrm>
                    <a:prstGeom prst="rect">
                      <a:avLst/>
                    </a:prstGeom>
                    <a:noFill/>
                    <a:ln>
                      <a:noFill/>
                    </a:ln>
                  </pic:spPr>
                </pic:pic>
              </a:graphicData>
            </a:graphic>
          </wp:inline>
        </w:drawing>
      </w:r>
    </w:p>
    <w:p w:rsidR="00897A3D" w:rsidRPr="003322D6" w:rsidRDefault="00897A3D" w:rsidP="0077630C">
      <w:pPr>
        <w:spacing w:line="240" w:lineRule="auto"/>
        <w:ind w:leftChars="0" w:firstLineChars="0" w:firstLine="0"/>
        <w:textDirection w:val="lrTb"/>
        <w:textAlignment w:val="auto"/>
        <w:outlineLvl w:val="9"/>
        <w:rPr>
          <w:position w:val="0"/>
          <w:lang w:eastAsia="id-ID"/>
        </w:rPr>
      </w:pPr>
      <w:r>
        <w:rPr>
          <w:position w:val="0"/>
          <w:lang w:eastAsia="id-ID"/>
        </w:rPr>
        <w:t xml:space="preserve">Gambar 2. </w:t>
      </w:r>
      <w:r w:rsidRPr="00897A3D">
        <w:rPr>
          <w:position w:val="0"/>
          <w:lang w:eastAsia="id-ID"/>
        </w:rPr>
        <w:t>Prediksi pr</w:t>
      </w:r>
      <w:r>
        <w:rPr>
          <w:position w:val="0"/>
          <w:lang w:eastAsia="id-ID"/>
        </w:rPr>
        <w:t xml:space="preserve">oduksi padi (Ton) pada tahun 2004 sampai </w:t>
      </w:r>
      <w:r w:rsidRPr="00897A3D">
        <w:rPr>
          <w:position w:val="0"/>
          <w:lang w:eastAsia="id-ID"/>
        </w:rPr>
        <w:t>dengan 2028</w:t>
      </w:r>
    </w:p>
    <w:p w:rsidR="0077630C" w:rsidRDefault="003322D6" w:rsidP="0077630C">
      <w:pPr>
        <w:spacing w:line="240" w:lineRule="auto"/>
        <w:ind w:leftChars="0" w:firstLineChars="0" w:firstLine="720"/>
        <w:textDirection w:val="lrTb"/>
        <w:textAlignment w:val="auto"/>
        <w:outlineLvl w:val="9"/>
        <w:rPr>
          <w:position w:val="0"/>
          <w:lang w:eastAsia="id-ID"/>
        </w:rPr>
      </w:pPr>
      <w:r w:rsidRPr="003322D6">
        <w:rPr>
          <w:position w:val="0"/>
          <w:lang w:eastAsia="id-ID"/>
        </w:rPr>
        <w:t xml:space="preserve">Produksi padi terus mengalami penurunan hingga mencapai titik terendah dalam dekade ini pada tahun 2017, dengan produksi sebesar 327.944 ton. Namun, tahun-tahun berikutnya menunjukkan sedikit peningkatan, dengan produksi padi mencapai 334.075 ton pada tahun 2020. Namun, pada tahun 2021 dan 2022, produksi </w:t>
      </w:r>
      <w:r w:rsidRPr="003322D6">
        <w:rPr>
          <w:position w:val="0"/>
          <w:lang w:eastAsia="id-ID"/>
        </w:rPr>
        <w:lastRenderedPageBreak/>
        <w:t>kembali mengalami penurunan signifikan, masing-masing mencapai 325.082 ton dan 290.156 ton. Penurunan yang tajam ini dapat mengindikasikan masalah serius dalam sektor pertanian yang perlu segera diatasi.</w:t>
      </w:r>
    </w:p>
    <w:p w:rsidR="0077630C" w:rsidRDefault="003322D6" w:rsidP="0077630C">
      <w:pPr>
        <w:spacing w:line="240" w:lineRule="auto"/>
        <w:ind w:leftChars="0" w:firstLineChars="0" w:firstLine="720"/>
        <w:textDirection w:val="lrTb"/>
        <w:textAlignment w:val="auto"/>
        <w:outlineLvl w:val="9"/>
        <w:rPr>
          <w:position w:val="0"/>
          <w:lang w:eastAsia="id-ID"/>
        </w:rPr>
      </w:pPr>
      <w:r w:rsidRPr="003322D6">
        <w:rPr>
          <w:position w:val="0"/>
          <w:lang w:eastAsia="id-ID"/>
        </w:rPr>
        <w:t>Prediksi produksi padi untuk lima tahun ke depan, yaitu dari tahun 2024 hingga 2028, menunjukkan tren yang cenderung stabil namun tetap berada dalam kisaran yang lebih rendah dibandingkan tahun-tahun sebelumnya. Pada tahun 2024, produksi diprediksi mencapai 307.422 ton, kemudian sedikit menurun menjadi 303.658 ton pada tahun 2025, dan terus menurun menjadi 299.848 ton pada tahun 2026. Tahun 2027 dan 2028 diprediksi masing-masing mencapai 297.258 ton dan 293.164 ton. Penurunan ini mengindikasikan tantangan yang terus berlanjut dalam sektor pertanian padi di Provinsi Bengkulu.</w:t>
      </w:r>
    </w:p>
    <w:p w:rsidR="0077630C" w:rsidRDefault="003322D6" w:rsidP="0077630C">
      <w:pPr>
        <w:spacing w:line="240" w:lineRule="auto"/>
        <w:ind w:leftChars="0" w:firstLineChars="0" w:firstLine="720"/>
        <w:textDirection w:val="lrTb"/>
        <w:textAlignment w:val="auto"/>
        <w:outlineLvl w:val="9"/>
        <w:rPr>
          <w:position w:val="0"/>
          <w:lang w:eastAsia="id-ID"/>
        </w:rPr>
      </w:pPr>
      <w:r w:rsidRPr="003322D6">
        <w:rPr>
          <w:position w:val="0"/>
          <w:lang w:eastAsia="id-ID"/>
        </w:rPr>
        <w:t>Prediksi ini menunjukkan pentingnya langkah-langkah strategis yang harus diambil untuk mengatasi masalah penurunan produksi padi di provinsi ini. Meskipun ada peningkatan produktivitas per hektar, penurunan luas lahan yang terus berlangsung menjadi tantangan utama yang perlu diatasi. Kebijakan yang mendorong peningkatan efisiensi penggunaan lahan, adopsi teknologi pertanian yang lebih maju, dan diversifikasi tanaman bisa menjadi solusi untuk meningkatkan produksi padi di masa depan</w:t>
      </w:r>
      <w:r w:rsidR="00897A3D">
        <w:rPr>
          <w:position w:val="0"/>
          <w:lang w:eastAsia="id-ID"/>
        </w:rPr>
        <w:fldChar w:fldCharType="begin" w:fldLock="1"/>
      </w:r>
      <w:r w:rsidR="00897A3D">
        <w:rPr>
          <w:position w:val="0"/>
          <w:lang w:eastAsia="id-ID"/>
        </w:rPr>
        <w:instrText>ADDIN CSL_CITATION {"citationItems":[{"id":"ITEM-1","itemData":{"DOI":"10.18343/jipi.25.1.1","ISSN":"08534217","abstract":"ABSTRAK Beras adalah makanan pokok bagi sebagian besar penduduk Indonesia. Pemerintah menetapkan HPP (harga pembelian pemerintah) untuk memicu peningkatan produktivitas padi di negara ini serta untuk meningkatkan pendapatan dan kesejahteraan petani. Penelitian ini bertujuan untuk menganalisis dinamika produktivitas padi, dinamika harga pembelian pemerintah (HPP), dan harga eceran beras (HEB), serta untuk menganalisis hubungan antara HPP gabah dan HEB di Pulau Jawa pada tahun 2010</w:instrText>
      </w:r>
      <w:r w:rsidR="00897A3D">
        <w:rPr>
          <w:position w:val="0"/>
          <w:lang w:eastAsia="id-ID"/>
        </w:rPr>
        <w:instrText>2014. Teknik analisis menggunakan statistik deskriptif yang meliputi penghitungan pertumbuhan produktivitas, koefisien variasi, dan analisis korelasi Pearson. Hasil analisis menunjukkan bahwa selama tahun 2010</w:instrText>
      </w:r>
      <w:r w:rsidR="00897A3D">
        <w:rPr>
          <w:position w:val="0"/>
          <w:lang w:eastAsia="id-ID"/>
        </w:rPr>
        <w:instrText>2014, produksi beras cenderung berfluktuasi, sementara HPP dan HEB cenderung meningkat setiap tahun, dan disimpulkan bahwa terdapat korelasi positif dalam taraf sedang antara HPP gabah dan HEB di Pulau Jawa. Kata kunci: beras, harga eceran beras, harga pembelian pemerintah, produktivitas, Pulau Jawa ABSTRACT Rice is the staple food for most of the population of Indonesia. The government set the HPP (government purchasing price) to trigger the increased productivity of rice in the country as well as to improve the welfare/income of farmers. This study aimed to analyze the dynamics of rice productivity, the dynamics of HPP and HEB (retail price of rice), and to analyze the correlation between the productivity of rice, HPP of grain, and HEB in Java in the period of 2010</w:instrText>
      </w:r>
      <w:r w:rsidR="00897A3D">
        <w:rPr>
          <w:position w:val="0"/>
          <w:lang w:eastAsia="id-ID"/>
        </w:rPr>
        <w:instrText>2014. The analysis showed that in 2010</w:instrText>
      </w:r>
      <w:r w:rsidR="00897A3D">
        <w:rPr>
          <w:position w:val="0"/>
          <w:lang w:eastAsia="id-ID"/>
        </w:rPr>
        <w:instrText>2014, rice production tended to fluctuate, while the HPP and HEB tended to increase every year, but it is known that there is a correlation between the HPP of grain and HEB in Java.","author":[{"dropping-particle":"","family":"Prihtanti","given":"Tinjung Mary","non-dropping-particle":"","parse-names":false,"suffix":""},{"dropping-particle":"","family":"Pangestika","given":"Maria","non-dropping-particle":"","parse-names":false,"suffix":""}],"container-title":"Jurnal Ilmu Pertanian Indonesia","id":"ITEM-1","issue":"1","issued":{"date-parts":[["2020"]]},"page":"1-9","title":"Rice Productivity Dynamics, Retail Price of Rice (HEB), Government Purchase Price (HPP), and the Correlation between HPP and HEB","type":"article-journal","volume":"25"},"uris":["http://www.mendeley.com/documents/?uuid=ae1231cc-32f0-48a2-8ca0-9fdd3e36b58f"]}],"mendeley":{"formattedCitation":"(Prihtanti &amp; Pangestika, 2020)","plainTextFormattedCitation":"(Prihtanti &amp; Pangestika, 2020)","previouslyFormattedCitation":"(Prihtanti &amp; Pangestika, 2020)"},"properties":{"noteIndex":0},"schema":"https://github.com/citation-style-language/schema/raw/master/csl-citation.json"}</w:instrText>
      </w:r>
      <w:r w:rsidR="00897A3D">
        <w:rPr>
          <w:position w:val="0"/>
          <w:lang w:eastAsia="id-ID"/>
        </w:rPr>
        <w:fldChar w:fldCharType="separate"/>
      </w:r>
      <w:r w:rsidR="00897A3D" w:rsidRPr="00897A3D">
        <w:rPr>
          <w:noProof/>
          <w:position w:val="0"/>
          <w:lang w:eastAsia="id-ID"/>
        </w:rPr>
        <w:t>(Prihtanti &amp; Pangestika, 2020)</w:t>
      </w:r>
      <w:r w:rsidR="00897A3D">
        <w:rPr>
          <w:position w:val="0"/>
          <w:lang w:eastAsia="id-ID"/>
        </w:rPr>
        <w:fldChar w:fldCharType="end"/>
      </w:r>
      <w:r w:rsidRPr="003322D6">
        <w:rPr>
          <w:position w:val="0"/>
          <w:lang w:eastAsia="id-ID"/>
        </w:rPr>
        <w:t>.</w:t>
      </w:r>
    </w:p>
    <w:p w:rsidR="003322D6" w:rsidRPr="003322D6" w:rsidRDefault="003322D6" w:rsidP="0077630C">
      <w:pPr>
        <w:spacing w:line="240" w:lineRule="auto"/>
        <w:ind w:leftChars="0" w:firstLineChars="0" w:firstLine="720"/>
        <w:textDirection w:val="lrTb"/>
        <w:textAlignment w:val="auto"/>
        <w:outlineLvl w:val="9"/>
        <w:rPr>
          <w:position w:val="0"/>
          <w:lang w:eastAsia="id-ID"/>
        </w:rPr>
      </w:pPr>
      <w:r w:rsidRPr="003322D6">
        <w:rPr>
          <w:position w:val="0"/>
          <w:lang w:eastAsia="id-ID"/>
        </w:rPr>
        <w:t>Selain itu, dukungan pemerintah dalam bentuk subsidi, pelatihan bagi petani, dan investasi dalam infrastruktur pertanian juga sangat diperlukan. Melalui langkah-langkah ini, diharapkan produksi padi di Provinsi Bengkulu dapat kembali meningkat, memastikan ketahanan pangan lokal dan meningkatkan kesejahteraan petani. Penelitian dan analisis lanjutan sangat diperlukan untuk memahami lebih dalam faktor-faktor yang mempengaruhi produksi padi dan untuk merumuskan strategi yang lebih efektif dalam mendukung sektor pertanian di Provinsi Bengkulu.</w:t>
      </w:r>
    </w:p>
    <w:p w:rsidR="006455D3" w:rsidRDefault="006455D3" w:rsidP="00D21496">
      <w:pPr>
        <w:ind w:left="0" w:hanging="2"/>
        <w:jc w:val="left"/>
      </w:pPr>
    </w:p>
    <w:p w:rsidR="00FE27CB" w:rsidRDefault="00851D32" w:rsidP="00D21496">
      <w:pPr>
        <w:keepNext/>
        <w:pBdr>
          <w:top w:val="nil"/>
          <w:left w:val="nil"/>
          <w:bottom w:val="nil"/>
          <w:right w:val="nil"/>
          <w:between w:val="nil"/>
        </w:pBdr>
        <w:spacing w:line="240" w:lineRule="auto"/>
        <w:ind w:left="0" w:hanging="2"/>
        <w:jc w:val="center"/>
        <w:rPr>
          <w:rFonts w:eastAsia="Open Sans"/>
          <w:b/>
          <w:color w:val="000000"/>
          <w:sz w:val="24"/>
        </w:rPr>
      </w:pPr>
      <w:r>
        <w:rPr>
          <w:rFonts w:eastAsia="Open Sans"/>
          <w:b/>
          <w:color w:val="000000"/>
          <w:sz w:val="24"/>
        </w:rPr>
        <w:t xml:space="preserve">KESIMPULAN DAN SARAN </w:t>
      </w:r>
    </w:p>
    <w:p w:rsidR="00FE27CB" w:rsidRDefault="00851D32" w:rsidP="0077630C">
      <w:pPr>
        <w:pStyle w:val="Heading2"/>
        <w:spacing w:before="0" w:after="0"/>
        <w:ind w:hanging="2"/>
      </w:pPr>
      <w:r>
        <w:t xml:space="preserve">Kesimpulan </w:t>
      </w:r>
    </w:p>
    <w:p w:rsidR="0077630C" w:rsidRDefault="0077630C" w:rsidP="0077630C">
      <w:pPr>
        <w:ind w:leftChars="0" w:firstLineChars="0" w:firstLine="720"/>
        <w:rPr>
          <w:noProof/>
          <w:lang w:eastAsia="id-ID"/>
        </w:rPr>
      </w:pPr>
      <w:r>
        <w:t xml:space="preserve">Rata rata produktivitas padi di Provinsi Bengkulu </w:t>
      </w:r>
      <w:r>
        <w:rPr>
          <w:noProof/>
          <w:lang w:eastAsia="id-ID"/>
        </w:rPr>
        <w:t>mencapai 3,4355 ton per hektar dan p</w:t>
      </w:r>
      <w:r w:rsidRPr="0077630C">
        <w:rPr>
          <w:noProof/>
          <w:lang w:eastAsia="id-ID"/>
        </w:rPr>
        <w:t>rediksi produksi padi untuk lima tahun ke depan, yaitu dari tahun 2024 hingga 2028, menunjukkan tren yang cenderung stabil namun tetap berada dalam kisaran yang lebih rendah dibandingkan tahun-tahun sebelumnya. Pada tahun 2024, produksi diprediksi mencapai 307.422 ton, kemudian sedikit menurun menjadi 303.658 ton pada tahun 2025, dan terus menurun menjadi 299.848 ton pada tahun 2026. Tahun 2027 dan 2028 diprediksi masing-masing mencapai 297.258 ton dan 293.164 ton. Penurunan ini mengindikasikan tantangan yang terus berlanjut dalam sektor pertanian padi di Provinsi Bengkulu.</w:t>
      </w:r>
    </w:p>
    <w:p w:rsidR="0077630C" w:rsidRPr="0077630C" w:rsidRDefault="0077630C" w:rsidP="00D21496">
      <w:pPr>
        <w:ind w:left="0" w:hanging="2"/>
        <w:rPr>
          <w:b/>
          <w:noProof/>
          <w:lang w:eastAsia="id-ID"/>
        </w:rPr>
      </w:pPr>
      <w:r w:rsidRPr="0077630C">
        <w:rPr>
          <w:b/>
          <w:noProof/>
          <w:lang w:eastAsia="id-ID"/>
        </w:rPr>
        <w:t>Saran</w:t>
      </w:r>
    </w:p>
    <w:p w:rsidR="0077630C" w:rsidRPr="0077630C" w:rsidRDefault="0077630C" w:rsidP="0077630C">
      <w:pPr>
        <w:ind w:leftChars="0" w:firstLineChars="0" w:firstLine="720"/>
      </w:pPr>
      <w:r>
        <w:t xml:space="preserve">Berdasarkan </w:t>
      </w:r>
      <w:r w:rsidRPr="0077630C">
        <w:t>hasil penelitian ini diharapkan dapat menjadi dasar bagi pengambilan kebijakan dalam upaya meningkatkan produksi dan produktivitas padi di Provinsi Bengkulu, serta m</w:t>
      </w:r>
      <w:r>
        <w:t>engoptimalkan potensi pertanian. Selain itu untuk peneliti selanjutnya dapat meneliti tentang faktor faktor apa saja yang mempengaruhi produktivitas padi di provinsi bengkulu.</w:t>
      </w:r>
      <w:bookmarkStart w:id="0" w:name="_GoBack"/>
      <w:bookmarkEnd w:id="0"/>
    </w:p>
    <w:p w:rsidR="00FE27CB" w:rsidRDefault="00FE27CB" w:rsidP="00D21496">
      <w:pPr>
        <w:keepNext/>
        <w:pBdr>
          <w:top w:val="nil"/>
          <w:left w:val="nil"/>
          <w:bottom w:val="nil"/>
          <w:right w:val="nil"/>
          <w:between w:val="nil"/>
        </w:pBdr>
        <w:spacing w:line="240" w:lineRule="auto"/>
        <w:ind w:left="0" w:hanging="2"/>
        <w:jc w:val="center"/>
        <w:rPr>
          <w:rFonts w:eastAsia="Open Sans"/>
          <w:b/>
          <w:color w:val="000000"/>
          <w:sz w:val="24"/>
        </w:rPr>
      </w:pPr>
    </w:p>
    <w:p w:rsidR="00FE27CB" w:rsidRDefault="00851D32" w:rsidP="00D21496">
      <w:pPr>
        <w:keepNext/>
        <w:pBdr>
          <w:top w:val="nil"/>
          <w:left w:val="nil"/>
          <w:bottom w:val="nil"/>
          <w:right w:val="nil"/>
          <w:between w:val="nil"/>
        </w:pBdr>
        <w:spacing w:line="240" w:lineRule="auto"/>
        <w:ind w:left="0" w:hanging="2"/>
        <w:jc w:val="center"/>
        <w:rPr>
          <w:rFonts w:eastAsia="Open Sans"/>
          <w:b/>
          <w:color w:val="000000"/>
          <w:sz w:val="24"/>
        </w:rPr>
      </w:pPr>
      <w:r>
        <w:rPr>
          <w:rFonts w:eastAsia="Open Sans"/>
          <w:b/>
          <w:color w:val="000000"/>
          <w:sz w:val="24"/>
        </w:rPr>
        <w:t xml:space="preserve">DAFTAR PUSTAKA </w:t>
      </w:r>
    </w:p>
    <w:p w:rsidR="0032730B" w:rsidRPr="0032730B" w:rsidRDefault="0032730B" w:rsidP="00897A3D">
      <w:pPr>
        <w:ind w:leftChars="0" w:firstLineChars="0" w:firstLine="0"/>
      </w:pPr>
    </w:p>
    <w:p w:rsidR="00897A3D" w:rsidRPr="00897A3D" w:rsidRDefault="00897A3D" w:rsidP="00897A3D">
      <w:pPr>
        <w:widowControl w:val="0"/>
        <w:autoSpaceDE w:val="0"/>
        <w:autoSpaceDN w:val="0"/>
        <w:adjustRightInd w:val="0"/>
        <w:spacing w:line="240" w:lineRule="auto"/>
        <w:ind w:left="708" w:hangingChars="355" w:hanging="710"/>
        <w:rPr>
          <w:noProof/>
        </w:rPr>
      </w:pPr>
      <w:r>
        <w:rPr>
          <w:rFonts w:eastAsia="Open Sans"/>
          <w:color w:val="000000"/>
          <w:szCs w:val="20"/>
        </w:rPr>
        <w:fldChar w:fldCharType="begin" w:fldLock="1"/>
      </w:r>
      <w:r>
        <w:rPr>
          <w:rFonts w:eastAsia="Open Sans"/>
          <w:color w:val="000000"/>
          <w:szCs w:val="20"/>
        </w:rPr>
        <w:instrText xml:space="preserve">ADDIN Mendeley Bibliography CSL_BIBLIOGRAPHY </w:instrText>
      </w:r>
      <w:r>
        <w:rPr>
          <w:rFonts w:eastAsia="Open Sans"/>
          <w:color w:val="000000"/>
          <w:szCs w:val="20"/>
        </w:rPr>
        <w:fldChar w:fldCharType="separate"/>
      </w:r>
      <w:r w:rsidRPr="00897A3D">
        <w:rPr>
          <w:noProof/>
        </w:rPr>
        <w:t xml:space="preserve">Ababil, O. J., Wibowo, S. A., &amp; Zulfia Zahro’, H. (2022). Penerapan Metode Regresi Linier Dalam Prediksi Penjualan Liquid Vape Di Toko Vapor Pandaan Berbasis </w:t>
      </w:r>
      <w:r w:rsidRPr="00897A3D">
        <w:rPr>
          <w:noProof/>
        </w:rPr>
        <w:lastRenderedPageBreak/>
        <w:t xml:space="preserve">Website. </w:t>
      </w:r>
      <w:r w:rsidRPr="00897A3D">
        <w:rPr>
          <w:i/>
          <w:iCs/>
          <w:noProof/>
        </w:rPr>
        <w:t>JATI (Jurnal Mahasiswa Teknik Informatika)</w:t>
      </w:r>
      <w:r w:rsidRPr="00897A3D">
        <w:rPr>
          <w:noProof/>
        </w:rPr>
        <w:t xml:space="preserve">, </w:t>
      </w:r>
      <w:r w:rsidRPr="00897A3D">
        <w:rPr>
          <w:i/>
          <w:iCs/>
          <w:noProof/>
        </w:rPr>
        <w:t>6</w:t>
      </w:r>
      <w:r w:rsidRPr="00897A3D">
        <w:rPr>
          <w:noProof/>
        </w:rPr>
        <w:t>(1), 186–195. https://doi.org/10.36040/jati.v6i1.4537</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Ahmad Zamahzari, &amp; Puryantoro. (2023). Forecasting padi dan konsumsi Beras Jawa Timur. </w:t>
      </w:r>
      <w:r w:rsidRPr="00897A3D">
        <w:rPr>
          <w:i/>
          <w:iCs/>
          <w:noProof/>
        </w:rPr>
        <w:t>Jurnal Cemara</w:t>
      </w:r>
      <w:r w:rsidRPr="00897A3D">
        <w:rPr>
          <w:noProof/>
        </w:rPr>
        <w:t xml:space="preserve">, </w:t>
      </w:r>
      <w:r w:rsidRPr="00897A3D">
        <w:rPr>
          <w:i/>
          <w:iCs/>
          <w:noProof/>
        </w:rPr>
        <w:t>20</w:t>
      </w:r>
      <w:r w:rsidRPr="00897A3D">
        <w:rPr>
          <w:noProof/>
        </w:rPr>
        <w:t>(1), 27–38.</w:t>
      </w:r>
    </w:p>
    <w:p w:rsid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Bilaffayza, E. S., Wahyudin, W., &amp; Herwanto, D. (2023). Forecasting Demand of Moving Average and Linier Regression Methods in Predicting the Production of K93 Disc Brake Product (Case Study of PT United Steel Center Indonesia). </w:t>
      </w:r>
      <w:r w:rsidRPr="00897A3D">
        <w:rPr>
          <w:i/>
          <w:iCs/>
          <w:noProof/>
        </w:rPr>
        <w:t>Jurnal Rekayasa Sistem &amp; Industri (JRSI)</w:t>
      </w:r>
      <w:r w:rsidRPr="00897A3D">
        <w:rPr>
          <w:noProof/>
        </w:rPr>
        <w:t xml:space="preserve">, </w:t>
      </w:r>
      <w:r w:rsidRPr="00897A3D">
        <w:rPr>
          <w:i/>
          <w:iCs/>
          <w:noProof/>
        </w:rPr>
        <w:t>10</w:t>
      </w:r>
      <w:r w:rsidRPr="00897A3D">
        <w:rPr>
          <w:noProof/>
        </w:rPr>
        <w:t>(01), 32. https://doi.org/10.25124/jrsi.v10i01.590</w:t>
      </w:r>
    </w:p>
    <w:p w:rsidR="00897A3D" w:rsidRDefault="00897A3D" w:rsidP="00897A3D">
      <w:pPr>
        <w:widowControl w:val="0"/>
        <w:autoSpaceDE w:val="0"/>
        <w:autoSpaceDN w:val="0"/>
        <w:adjustRightInd w:val="0"/>
        <w:spacing w:line="240" w:lineRule="auto"/>
        <w:ind w:left="708" w:hangingChars="355" w:hanging="710"/>
        <w:rPr>
          <w:rFonts w:eastAsia="Open Sans"/>
          <w:color w:val="000000"/>
          <w:szCs w:val="20"/>
        </w:rPr>
      </w:pPr>
      <w:r w:rsidRPr="0077630C">
        <w:rPr>
          <w:rFonts w:eastAsia="Open Sans"/>
          <w:color w:val="000000"/>
          <w:szCs w:val="20"/>
        </w:rPr>
        <w:t>Badan Pusat Statistik Provinsi Bengkulu. (202</w:t>
      </w:r>
      <w:r>
        <w:rPr>
          <w:rFonts w:eastAsia="Open Sans"/>
          <w:bCs/>
          <w:color w:val="000000"/>
          <w:szCs w:val="20"/>
        </w:rPr>
        <w:t>1</w:t>
      </w:r>
      <w:r w:rsidRPr="0077630C">
        <w:rPr>
          <w:rFonts w:eastAsia="Open Sans"/>
          <w:color w:val="000000"/>
          <w:szCs w:val="20"/>
        </w:rPr>
        <w:t>). Statistik Tanaman Pangan. https://bengkulu.bps.go.id/</w:t>
      </w:r>
    </w:p>
    <w:p w:rsidR="00897A3D" w:rsidRDefault="00897A3D" w:rsidP="00897A3D">
      <w:pPr>
        <w:widowControl w:val="0"/>
        <w:autoSpaceDE w:val="0"/>
        <w:autoSpaceDN w:val="0"/>
        <w:adjustRightInd w:val="0"/>
        <w:spacing w:line="240" w:lineRule="auto"/>
        <w:ind w:left="708" w:hangingChars="355" w:hanging="710"/>
        <w:rPr>
          <w:rFonts w:eastAsia="Open Sans"/>
          <w:bCs/>
          <w:color w:val="000000"/>
          <w:szCs w:val="20"/>
        </w:rPr>
      </w:pPr>
      <w:r w:rsidRPr="0077630C">
        <w:rPr>
          <w:rFonts w:eastAsia="Open Sans"/>
          <w:color w:val="000000"/>
          <w:szCs w:val="20"/>
        </w:rPr>
        <w:t xml:space="preserve">Badan Pusat Statistik Provinsi Bengkulu. (2022). Statistik Tanaman Pangan. </w:t>
      </w:r>
      <w:hyperlink r:id="rId31" w:history="1">
        <w:r w:rsidRPr="00F95B8A">
          <w:rPr>
            <w:rStyle w:val="Hyperlink"/>
            <w:rFonts w:eastAsia="Open Sans"/>
            <w:szCs w:val="20"/>
          </w:rPr>
          <w:t>https://bengkulu.bps.go.id/</w:t>
        </w:r>
      </w:hyperlink>
    </w:p>
    <w:p w:rsidR="00897A3D" w:rsidRDefault="00897A3D" w:rsidP="00897A3D">
      <w:pPr>
        <w:widowControl w:val="0"/>
        <w:autoSpaceDE w:val="0"/>
        <w:autoSpaceDN w:val="0"/>
        <w:adjustRightInd w:val="0"/>
        <w:spacing w:line="240" w:lineRule="auto"/>
        <w:ind w:left="708" w:hangingChars="355" w:hanging="710"/>
        <w:rPr>
          <w:rFonts w:eastAsia="Open Sans"/>
          <w:color w:val="000000"/>
          <w:szCs w:val="20"/>
        </w:rPr>
      </w:pPr>
      <w:r w:rsidRPr="0077630C">
        <w:rPr>
          <w:rFonts w:eastAsia="Open Sans"/>
          <w:color w:val="000000"/>
          <w:szCs w:val="20"/>
        </w:rPr>
        <w:t>Badan Pusat Statistik Provinsi Bengkulu. (2023). Statistik Tanaman Pangan. https://bengkulu.bps.go.id/</w:t>
      </w:r>
    </w:p>
    <w:p w:rsidR="00897A3D" w:rsidRPr="00897A3D" w:rsidRDefault="00897A3D" w:rsidP="00897A3D">
      <w:pPr>
        <w:widowControl w:val="0"/>
        <w:autoSpaceDE w:val="0"/>
        <w:autoSpaceDN w:val="0"/>
        <w:adjustRightInd w:val="0"/>
        <w:spacing w:line="240" w:lineRule="auto"/>
        <w:ind w:left="708" w:hangingChars="355" w:hanging="710"/>
        <w:rPr>
          <w:noProof/>
        </w:rPr>
      </w:pPr>
      <w:r w:rsidRPr="0077630C">
        <w:rPr>
          <w:rFonts w:eastAsia="Open Sans"/>
          <w:color w:val="000000"/>
          <w:szCs w:val="20"/>
        </w:rPr>
        <w:t>Badan Pusat Statistik Provinsi Bengkulu. (202</w:t>
      </w:r>
      <w:r>
        <w:rPr>
          <w:rFonts w:eastAsia="Open Sans"/>
          <w:bCs/>
          <w:color w:val="000000"/>
          <w:szCs w:val="20"/>
        </w:rPr>
        <w:t>4</w:t>
      </w:r>
      <w:r w:rsidRPr="0077630C">
        <w:rPr>
          <w:rFonts w:eastAsia="Open Sans"/>
          <w:color w:val="000000"/>
          <w:szCs w:val="20"/>
        </w:rPr>
        <w:t>). Statistik Tanaman Pangan. https://bengkulu.bps.go.id/</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BPS-Statistic of Bengkulu Province. (2022). Provinsi Bengkulu dalam Angka 2022. In </w:t>
      </w:r>
      <w:r w:rsidRPr="00897A3D">
        <w:rPr>
          <w:i/>
          <w:iCs/>
          <w:noProof/>
        </w:rPr>
        <w:t>BPS</w:t>
      </w:r>
      <w:r w:rsidRPr="00897A3D">
        <w:rPr>
          <w:noProof/>
        </w:rPr>
        <w:t xml:space="preserve"> (Vol. 4, Issue 1).</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BPS-Statistic of Bengkulu Province. (2023). Provinsi Bengkulu Dalam Angka Tahun 2023. </w:t>
      </w:r>
      <w:r w:rsidRPr="00897A3D">
        <w:rPr>
          <w:i/>
          <w:iCs/>
          <w:noProof/>
        </w:rPr>
        <w:t>BPS</w:t>
      </w:r>
      <w:r w:rsidRPr="00897A3D">
        <w:rPr>
          <w:noProof/>
        </w:rPr>
        <w:t>, 1–29.</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BPS. (2019). </w:t>
      </w:r>
      <w:r w:rsidRPr="00897A3D">
        <w:rPr>
          <w:i/>
          <w:iCs/>
          <w:noProof/>
        </w:rPr>
        <w:t>Bengkulu dalam angka 2019</w:t>
      </w:r>
      <w:r w:rsidRPr="00897A3D">
        <w:rPr>
          <w:noProof/>
        </w:rPr>
        <w:t xml:space="preserve"> (Issue 1).</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BPS. (2021). </w:t>
      </w:r>
      <w:r w:rsidRPr="00897A3D">
        <w:rPr>
          <w:i/>
          <w:iCs/>
          <w:noProof/>
        </w:rPr>
        <w:t>Bengkulu dalam angka 2021</w:t>
      </w:r>
      <w:r w:rsidRPr="00897A3D">
        <w:rPr>
          <w:noProof/>
        </w:rPr>
        <w:t xml:space="preserve"> (Vol. 1, Issue 1).</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BPS Rejang Lebong. (2022). Rejang Lebong Dalam Angka 2022. </w:t>
      </w:r>
      <w:r w:rsidRPr="00897A3D">
        <w:rPr>
          <w:i/>
          <w:iCs/>
          <w:noProof/>
        </w:rPr>
        <w:t>BPS</w:t>
      </w:r>
      <w:r w:rsidRPr="00897A3D">
        <w:rPr>
          <w:noProof/>
        </w:rPr>
        <w:t xml:space="preserve">, </w:t>
      </w:r>
      <w:r w:rsidRPr="00897A3D">
        <w:rPr>
          <w:i/>
          <w:iCs/>
          <w:noProof/>
        </w:rPr>
        <w:t>3</w:t>
      </w:r>
      <w:r w:rsidRPr="00897A3D">
        <w:rPr>
          <w:noProof/>
        </w:rPr>
        <w:t>(2), 232–243. https://www.researchgate.net/profile/Sri-Sudewi-2/publication/358282075_PROSIDING_SEMNAS_POLITANI_PANGKEP_2021ISBN_798-623-96172-3-3/links/61fb1e6011a1090a79cc076e/PROSIDING-SEMNAS-POLITANI-PANGKEP-2021ISBN-798-623-96172-3-3.pdf#page=98</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Indarwati, T., Irawati, T., &amp; Rimawati, E. (2019). Penggunaan Metode Linear Regression Untuk Prediksi Penjualan Smartphone. </w:t>
      </w:r>
      <w:r w:rsidRPr="00897A3D">
        <w:rPr>
          <w:i/>
          <w:iCs/>
          <w:noProof/>
        </w:rPr>
        <w:t>Jurnal Teknologi Informasi Dan Komunikasi (TIKomSiN)</w:t>
      </w:r>
      <w:r w:rsidRPr="00897A3D">
        <w:rPr>
          <w:noProof/>
        </w:rPr>
        <w:t xml:space="preserve">, </w:t>
      </w:r>
      <w:r w:rsidRPr="00897A3D">
        <w:rPr>
          <w:i/>
          <w:iCs/>
          <w:noProof/>
        </w:rPr>
        <w:t>6</w:t>
      </w:r>
      <w:r w:rsidRPr="00897A3D">
        <w:rPr>
          <w:noProof/>
        </w:rPr>
        <w:t>(2), 2–7. https://doi.org/10.30646/tikomsin.v6i2.369</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Nasharudin, A. D. A., &amp; Ependi, U. (2023). Analisis Peramalan Penjualan Produk Pada PT.Enseval Putera Megatrading TBK Menggunakan Metode Regresi Linear Sederhana. </w:t>
      </w:r>
      <w:r w:rsidRPr="00897A3D">
        <w:rPr>
          <w:i/>
          <w:iCs/>
          <w:noProof/>
        </w:rPr>
        <w:t>Jurnal JUPITER</w:t>
      </w:r>
      <w:r w:rsidRPr="00897A3D">
        <w:rPr>
          <w:noProof/>
        </w:rPr>
        <w:t xml:space="preserve">, </w:t>
      </w:r>
      <w:r w:rsidRPr="00897A3D">
        <w:rPr>
          <w:i/>
          <w:iCs/>
          <w:noProof/>
        </w:rPr>
        <w:t>15</w:t>
      </w:r>
      <w:r w:rsidRPr="00897A3D">
        <w:rPr>
          <w:noProof/>
        </w:rPr>
        <w:t>(1), 317–326.</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Prihtanti, T. M., &amp; Pangestika, M. (2020). Rice Productivity Dynamics, Retail Price of Rice (HEB), Government Purchase Price (HPP), and the Correlation between HPP and HEB. </w:t>
      </w:r>
      <w:r w:rsidRPr="00897A3D">
        <w:rPr>
          <w:i/>
          <w:iCs/>
          <w:noProof/>
        </w:rPr>
        <w:t>Jurnal Ilmu Pertanian Indonesia</w:t>
      </w:r>
      <w:r w:rsidRPr="00897A3D">
        <w:rPr>
          <w:noProof/>
        </w:rPr>
        <w:t xml:space="preserve">, </w:t>
      </w:r>
      <w:r w:rsidRPr="00897A3D">
        <w:rPr>
          <w:i/>
          <w:iCs/>
          <w:noProof/>
        </w:rPr>
        <w:t>25</w:t>
      </w:r>
      <w:r w:rsidRPr="00897A3D">
        <w:rPr>
          <w:noProof/>
        </w:rPr>
        <w:t>(1), 1–9. https://doi.org/10.18343/jipi.25.1.1</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Sugiyono. (2013). </w:t>
      </w:r>
      <w:r w:rsidRPr="00897A3D">
        <w:rPr>
          <w:i/>
          <w:iCs/>
          <w:noProof/>
        </w:rPr>
        <w:t>Metode Penelitian Kuantitatif, Kualitatif, dan R&amp;D</w:t>
      </w:r>
      <w:r w:rsidRPr="00897A3D">
        <w:rPr>
          <w:noProof/>
        </w:rPr>
        <w:t>. CV. Alfabeta.</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Sugiyono. (2015). </w:t>
      </w:r>
      <w:r w:rsidRPr="00897A3D">
        <w:rPr>
          <w:i/>
          <w:iCs/>
          <w:noProof/>
        </w:rPr>
        <w:t>Metode Penelitian Kuantitatif, Kualitatif, dan R&amp;D</w:t>
      </w:r>
      <w:r w:rsidRPr="00897A3D">
        <w:rPr>
          <w:noProof/>
        </w:rPr>
        <w:t>. Alfabeta.</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Sugiyono. (2016a). Metode Penelitian Kuantitatif, Kualitatif dan R&amp;D. Bandung. </w:t>
      </w:r>
      <w:r w:rsidRPr="00897A3D">
        <w:rPr>
          <w:i/>
          <w:iCs/>
          <w:noProof/>
        </w:rPr>
        <w:t>Alfabeta</w:t>
      </w:r>
      <w:r w:rsidRPr="00897A3D">
        <w:rPr>
          <w:noProof/>
        </w:rPr>
        <w:t>.</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Sugiyono. (2016b). </w:t>
      </w:r>
      <w:r w:rsidRPr="00897A3D">
        <w:rPr>
          <w:i/>
          <w:iCs/>
          <w:noProof/>
        </w:rPr>
        <w:t>Metode Penelitian Kuantitatif, Kualitatif dan R&amp;D</w:t>
      </w:r>
      <w:r w:rsidRPr="00897A3D">
        <w:rPr>
          <w:noProof/>
        </w:rPr>
        <w:t>. PT Alfabet.</w:t>
      </w:r>
    </w:p>
    <w:p w:rsidR="00897A3D" w:rsidRPr="00897A3D" w:rsidRDefault="00897A3D" w:rsidP="00897A3D">
      <w:pPr>
        <w:widowControl w:val="0"/>
        <w:autoSpaceDE w:val="0"/>
        <w:autoSpaceDN w:val="0"/>
        <w:adjustRightInd w:val="0"/>
        <w:spacing w:line="240" w:lineRule="auto"/>
        <w:ind w:left="708" w:hangingChars="355" w:hanging="710"/>
        <w:rPr>
          <w:noProof/>
        </w:rPr>
      </w:pPr>
      <w:r w:rsidRPr="00897A3D">
        <w:rPr>
          <w:noProof/>
        </w:rPr>
        <w:t xml:space="preserve">Sulistyaningsih;, &amp; Fatah, R. S. (2022). ANALISIS PROYEKSI PRODUKSI PADI DAN KEBUTUHAN KONSUMSI BERAS DI KABUPATEN BONDOWOSO. </w:t>
      </w:r>
      <w:r w:rsidRPr="00897A3D">
        <w:rPr>
          <w:i/>
          <w:iCs/>
          <w:noProof/>
        </w:rPr>
        <w:t>AGRIBIOS</w:t>
      </w:r>
      <w:r w:rsidRPr="00897A3D">
        <w:rPr>
          <w:noProof/>
        </w:rPr>
        <w:t xml:space="preserve">, </w:t>
      </w:r>
      <w:r w:rsidRPr="00897A3D">
        <w:rPr>
          <w:i/>
          <w:iCs/>
          <w:noProof/>
        </w:rPr>
        <w:t>20</w:t>
      </w:r>
      <w:r w:rsidRPr="00897A3D">
        <w:rPr>
          <w:noProof/>
        </w:rPr>
        <w:t>(1), 114–128.</w:t>
      </w:r>
    </w:p>
    <w:p w:rsidR="00FE27CB" w:rsidRDefault="00897A3D" w:rsidP="00D21496">
      <w:pPr>
        <w:keepNext/>
        <w:pBdr>
          <w:top w:val="nil"/>
          <w:left w:val="nil"/>
          <w:bottom w:val="nil"/>
          <w:right w:val="nil"/>
          <w:between w:val="nil"/>
        </w:pBdr>
        <w:spacing w:line="240" w:lineRule="auto"/>
        <w:ind w:leftChars="0" w:left="0" w:firstLineChars="0" w:firstLine="0"/>
        <w:rPr>
          <w:rFonts w:eastAsia="Open Sans"/>
          <w:color w:val="000000"/>
          <w:szCs w:val="20"/>
        </w:rPr>
      </w:pPr>
      <w:r>
        <w:rPr>
          <w:rFonts w:eastAsia="Open Sans"/>
          <w:color w:val="000000"/>
          <w:szCs w:val="20"/>
        </w:rPr>
        <w:lastRenderedPageBreak/>
        <w:fldChar w:fldCharType="end"/>
      </w:r>
    </w:p>
    <w:p w:rsidR="00FE27CB" w:rsidRDefault="00FE27CB" w:rsidP="00D21496">
      <w:pPr>
        <w:ind w:left="0" w:hanging="2"/>
      </w:pPr>
    </w:p>
    <w:p w:rsidR="00FE27CB" w:rsidRDefault="00FE27CB" w:rsidP="0077630C">
      <w:pPr>
        <w:keepNext/>
        <w:numPr>
          <w:ilvl w:val="7"/>
          <w:numId w:val="1"/>
        </w:numPr>
        <w:pBdr>
          <w:top w:val="nil"/>
          <w:left w:val="nil"/>
          <w:bottom w:val="nil"/>
          <w:right w:val="nil"/>
          <w:between w:val="nil"/>
        </w:pBdr>
        <w:spacing w:line="240" w:lineRule="auto"/>
        <w:ind w:hanging="2"/>
        <w:rPr>
          <w:rFonts w:eastAsia="Open Sans"/>
          <w:color w:val="000000"/>
          <w:szCs w:val="20"/>
        </w:rPr>
      </w:pPr>
    </w:p>
    <w:sectPr w:rsidR="00FE27CB">
      <w:type w:val="continuous"/>
      <w:pgSz w:w="10318" w:h="14570"/>
      <w:pgMar w:top="992" w:right="1134" w:bottom="1418" w:left="1418" w:header="936"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BE7" w:rsidRDefault="00FC6BE7" w:rsidP="00D21496">
      <w:pPr>
        <w:spacing w:line="240" w:lineRule="auto"/>
        <w:ind w:left="0" w:hanging="2"/>
      </w:pPr>
      <w:r>
        <w:separator/>
      </w:r>
    </w:p>
  </w:endnote>
  <w:endnote w:type="continuationSeparator" w:id="0">
    <w:p w:rsidR="00FC6BE7" w:rsidRDefault="00FC6BE7" w:rsidP="00D214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notTrueType/>
    <w:pitch w:val="default"/>
  </w:font>
  <w:font w:name="Liberation Mono">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7CB" w:rsidRDefault="00851D32" w:rsidP="00A10590">
    <w:pPr>
      <w:pStyle w:val="Heading5"/>
      <w:ind w:hanging="2"/>
      <w:jc w:val="left"/>
    </w:pPr>
    <w:r>
      <w:fldChar w:fldCharType="begin"/>
    </w:r>
    <w:r>
      <w:instrText>PAGE</w:instrText>
    </w:r>
    <w:r>
      <w:fldChar w:fldCharType="separate"/>
    </w:r>
    <w:r w:rsidR="00D21496">
      <w:rPr>
        <w:noProof/>
      </w:rPr>
      <w:t>10</w:t>
    </w:r>
    <w:r>
      <w:fldChar w:fldCharType="end"/>
    </w:r>
    <w:r>
      <w:t xml:space="preserve"> | </w:t>
    </w:r>
    <w:r>
      <w:rPr>
        <w:b w:val="0"/>
        <w:i/>
        <w:sz w:val="16"/>
        <w:szCs w:val="16"/>
      </w:rPr>
      <w:t>Masanto</w:t>
    </w:r>
    <w:r>
      <w:rPr>
        <w:b w:val="0"/>
        <w:sz w:val="16"/>
        <w:szCs w:val="16"/>
      </w:rPr>
      <w:t xml:space="preserve">; </w:t>
    </w:r>
    <w:r>
      <w:rPr>
        <w:b w:val="0"/>
        <w:i/>
        <w:sz w:val="16"/>
        <w:szCs w:val="16"/>
      </w:rPr>
      <w:t>Deteksi Molekuler</w:t>
    </w:r>
    <w:r>
      <w:rPr>
        <w:b w:val="0"/>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7CB" w:rsidRDefault="00851D32" w:rsidP="00D21496">
    <w:pPr>
      <w:pBdr>
        <w:top w:val="nil"/>
        <w:left w:val="nil"/>
        <w:bottom w:val="nil"/>
        <w:right w:val="nil"/>
        <w:between w:val="nil"/>
      </w:pBdr>
      <w:spacing w:line="240" w:lineRule="auto"/>
      <w:ind w:left="0" w:hanging="2"/>
      <w:jc w:val="right"/>
      <w:rPr>
        <w:rFonts w:eastAsia="Open Sans"/>
        <w:color w:val="000000"/>
        <w:szCs w:val="20"/>
      </w:rPr>
    </w:pPr>
    <w:r>
      <w:rPr>
        <w:rFonts w:eastAsia="Open Sans"/>
        <w:i/>
        <w:color w:val="000000"/>
        <w:sz w:val="16"/>
        <w:szCs w:val="16"/>
      </w:rPr>
      <w:t>Sinta Journal (Science, Technology and Agriculture Journal)</w:t>
    </w:r>
    <w:r>
      <w:rPr>
        <w:rFonts w:eastAsia="Open Sans"/>
        <w:color w:val="000000"/>
        <w:sz w:val="16"/>
        <w:szCs w:val="16"/>
      </w:rPr>
      <w:t xml:space="preserve">, Vol. </w:t>
    </w:r>
    <w:r>
      <w:rPr>
        <w:sz w:val="16"/>
        <w:szCs w:val="16"/>
      </w:rPr>
      <w:t>3</w:t>
    </w:r>
    <w:r>
      <w:rPr>
        <w:rFonts w:eastAsia="Open Sans"/>
        <w:color w:val="000000"/>
        <w:sz w:val="16"/>
        <w:szCs w:val="16"/>
      </w:rPr>
      <w:t xml:space="preserve"> No. 1 2022 page: 1 –</w:t>
    </w:r>
    <w:r>
      <w:rPr>
        <w:rFonts w:eastAsia="Open Sans"/>
        <w:color w:val="000000"/>
        <w:szCs w:val="20"/>
      </w:rPr>
      <w:t xml:space="preserve"> </w:t>
    </w:r>
    <w:r>
      <w:rPr>
        <w:rFonts w:eastAsia="Open Sans"/>
        <w:color w:val="000000"/>
        <w:sz w:val="16"/>
        <w:szCs w:val="16"/>
      </w:rPr>
      <w:t>6</w:t>
    </w:r>
    <w:r>
      <w:rPr>
        <w:rFonts w:eastAsia="Open Sans"/>
        <w:color w:val="000000"/>
        <w:szCs w:val="20"/>
      </w:rPr>
      <w:t xml:space="preserve">| </w:t>
    </w:r>
    <w:r>
      <w:rPr>
        <w:rFonts w:eastAsia="Open Sans"/>
        <w:color w:val="000000"/>
        <w:szCs w:val="20"/>
      </w:rPr>
      <w:fldChar w:fldCharType="begin"/>
    </w:r>
    <w:r>
      <w:rPr>
        <w:rFonts w:eastAsia="Open Sans"/>
        <w:color w:val="000000"/>
        <w:szCs w:val="20"/>
      </w:rPr>
      <w:instrText>PAGE</w:instrText>
    </w:r>
    <w:r>
      <w:rPr>
        <w:rFonts w:eastAsia="Open Sans"/>
        <w:color w:val="000000"/>
        <w:szCs w:val="20"/>
      </w:rPr>
      <w:fldChar w:fldCharType="separate"/>
    </w:r>
    <w:r w:rsidR="00D21496">
      <w:rPr>
        <w:rFonts w:eastAsia="Open Sans"/>
        <w:noProof/>
        <w:color w:val="000000"/>
        <w:szCs w:val="20"/>
      </w:rPr>
      <w:t>9</w:t>
    </w:r>
    <w:r>
      <w:rPr>
        <w:rFonts w:eastAsia="Open Sans"/>
        <w:color w:val="000000"/>
        <w:szCs w:val="20"/>
      </w:rPr>
      <w:fldChar w:fldCharType="end"/>
    </w:r>
    <w:r>
      <w:rPr>
        <w:rFonts w:eastAsia="Open Sans"/>
        <w:color w:val="00000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7CB" w:rsidRDefault="00FE27CB" w:rsidP="00D21496">
    <w:pP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BE7" w:rsidRDefault="00FC6BE7" w:rsidP="00D21496">
      <w:pPr>
        <w:spacing w:line="240" w:lineRule="auto"/>
        <w:ind w:left="0" w:hanging="2"/>
      </w:pPr>
      <w:r>
        <w:separator/>
      </w:r>
    </w:p>
  </w:footnote>
  <w:footnote w:type="continuationSeparator" w:id="0">
    <w:p w:rsidR="00FC6BE7" w:rsidRDefault="00FC6BE7" w:rsidP="00D2149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7CB" w:rsidRDefault="00851D32" w:rsidP="00D21496">
    <w:pPr>
      <w:pBdr>
        <w:top w:val="nil"/>
        <w:left w:val="nil"/>
        <w:bottom w:val="nil"/>
        <w:right w:val="nil"/>
        <w:between w:val="nil"/>
      </w:pBdr>
      <w:spacing w:line="240" w:lineRule="auto"/>
      <w:ind w:left="0" w:hanging="2"/>
      <w:jc w:val="left"/>
      <w:rPr>
        <w:rFonts w:eastAsia="Open Sans"/>
        <w:color w:val="000000"/>
        <w:szCs w:val="20"/>
      </w:rPr>
    </w:pPr>
    <w:r>
      <w:rPr>
        <w:rFonts w:eastAsia="Open Sans"/>
        <w:color w:val="000000"/>
        <w:sz w:val="16"/>
        <w:szCs w:val="16"/>
      </w:rPr>
      <w:t>ISSN:  2721-2637</w:t>
    </w:r>
    <w:r>
      <w:rPr>
        <w:color w:val="333333"/>
        <w:sz w:val="19"/>
        <w:szCs w:val="19"/>
        <w:highlight w:val="white"/>
      </w:rPr>
      <w:t xml:space="preserve"> </w:t>
    </w:r>
    <w:r>
      <w:rPr>
        <w:rFonts w:eastAsia="Open Sans"/>
        <w:color w:val="000000"/>
        <w:sz w:val="16"/>
        <w:szCs w:val="16"/>
      </w:rPr>
      <w:t xml:space="preserve">                                                                                            e-ISSN : 2721-7892</w:t>
    </w:r>
    <w:r>
      <w:rPr>
        <w:color w:val="333333"/>
        <w:sz w:val="19"/>
        <w:szCs w:val="19"/>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7CB" w:rsidRDefault="00FE27CB" w:rsidP="00D21496">
    <w:pPr>
      <w:pBdr>
        <w:top w:val="nil"/>
        <w:left w:val="nil"/>
        <w:bottom w:val="nil"/>
        <w:right w:val="nil"/>
        <w:between w:val="nil"/>
      </w:pBdr>
      <w:spacing w:line="240" w:lineRule="auto"/>
      <w:ind w:left="0" w:hanging="2"/>
      <w:rPr>
        <w:rFonts w:eastAsia="Open Sans"/>
        <w:color w:val="00000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7CB" w:rsidRDefault="00FE27CB" w:rsidP="00D21496">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566BB"/>
    <w:multiLevelType w:val="hybridMultilevel"/>
    <w:tmpl w:val="EB32A380"/>
    <w:lvl w:ilvl="0" w:tplc="BBDEE892">
      <w:start w:val="1"/>
      <w:numFmt w:val="lowerLetter"/>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1">
    <w:nsid w:val="26956A69"/>
    <w:multiLevelType w:val="multilevel"/>
    <w:tmpl w:val="FC50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2A6549"/>
    <w:multiLevelType w:val="hybridMultilevel"/>
    <w:tmpl w:val="CE122F7C"/>
    <w:lvl w:ilvl="0" w:tplc="BBDEE892">
      <w:start w:val="1"/>
      <w:numFmt w:val="lowerLetter"/>
      <w:lvlText w:val="%1."/>
      <w:lvlJc w:val="left"/>
      <w:pPr>
        <w:ind w:left="35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A740A4E"/>
    <w:multiLevelType w:val="multilevel"/>
    <w:tmpl w:val="09CEA240"/>
    <w:lvl w:ilvl="0">
      <w:start w:val="1"/>
      <w:numFmt w:val="decimal"/>
      <w:pStyle w:val="Heading1"/>
      <w:lvlText w:val=""/>
      <w:lvlJc w:val="left"/>
      <w:pPr>
        <w:ind w:left="0" w:firstLine="0"/>
      </w:pPr>
      <w:rPr>
        <w:vertAlign w:val="baseline"/>
      </w:rPr>
    </w:lvl>
    <w:lvl w:ilvl="1">
      <w:start w:val="1"/>
      <w:numFmt w:val="decimal"/>
      <w:pStyle w:val="Heading2"/>
      <w:lvlText w:val=""/>
      <w:lvlJc w:val="left"/>
      <w:pPr>
        <w:ind w:left="0" w:firstLine="0"/>
      </w:pPr>
      <w:rPr>
        <w:vertAlign w:val="baseline"/>
      </w:rPr>
    </w:lvl>
    <w:lvl w:ilvl="2">
      <w:start w:val="1"/>
      <w:numFmt w:val="decimal"/>
      <w:pStyle w:val="Heading3"/>
      <w:lvlText w:val=""/>
      <w:lvlJc w:val="left"/>
      <w:pPr>
        <w:ind w:left="0" w:firstLine="0"/>
      </w:pPr>
      <w:rPr>
        <w:vertAlign w:val="baseline"/>
      </w:rPr>
    </w:lvl>
    <w:lvl w:ilvl="3">
      <w:start w:val="1"/>
      <w:numFmt w:val="decimal"/>
      <w:pStyle w:val="Heading4"/>
      <w:lvlText w:val=""/>
      <w:lvlJc w:val="left"/>
      <w:pPr>
        <w:ind w:left="0" w:firstLine="0"/>
      </w:pPr>
      <w:rPr>
        <w:vertAlign w:val="baseline"/>
      </w:rPr>
    </w:lvl>
    <w:lvl w:ilvl="4">
      <w:start w:val="1"/>
      <w:numFmt w:val="decimal"/>
      <w:pStyle w:val="Heading5"/>
      <w:lvlText w:val=""/>
      <w:lvlJc w:val="left"/>
      <w:pPr>
        <w:ind w:left="0" w:firstLine="0"/>
      </w:pPr>
      <w:rPr>
        <w:vertAlign w:val="baseline"/>
      </w:rPr>
    </w:lvl>
    <w:lvl w:ilvl="5">
      <w:start w:val="1"/>
      <w:numFmt w:val="decimal"/>
      <w:pStyle w:val="Heading6"/>
      <w:lvlText w:val=""/>
      <w:lvlJc w:val="left"/>
      <w:pPr>
        <w:ind w:left="0" w:firstLine="0"/>
      </w:pPr>
      <w:rPr>
        <w:vertAlign w:val="baseline"/>
      </w:rPr>
    </w:lvl>
    <w:lvl w:ilvl="6">
      <w:start w:val="1"/>
      <w:numFmt w:val="decimal"/>
      <w:pStyle w:val="Heading7"/>
      <w:lvlText w:val=""/>
      <w:lvlJc w:val="left"/>
      <w:pPr>
        <w:ind w:left="0" w:firstLine="0"/>
      </w:pPr>
      <w:rPr>
        <w:vertAlign w:val="baseline"/>
      </w:rPr>
    </w:lvl>
    <w:lvl w:ilvl="7">
      <w:start w:val="1"/>
      <w:numFmt w:val="decimal"/>
      <w:pStyle w:val="Heading8"/>
      <w:lvlText w:val=""/>
      <w:lvlJc w:val="left"/>
      <w:pPr>
        <w:ind w:left="0" w:firstLine="0"/>
      </w:pPr>
      <w:rPr>
        <w:vertAlign w:val="baseline"/>
      </w:rPr>
    </w:lvl>
    <w:lvl w:ilvl="8">
      <w:start w:val="1"/>
      <w:numFmt w:val="decimal"/>
      <w:pStyle w:val="Heading9"/>
      <w:lvlText w:val=""/>
      <w:lvlJc w:val="left"/>
      <w:pPr>
        <w:ind w:left="0" w:firstLine="0"/>
      </w:pPr>
      <w:rPr>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E27CB"/>
    <w:rsid w:val="00157AE4"/>
    <w:rsid w:val="0032730B"/>
    <w:rsid w:val="003322D6"/>
    <w:rsid w:val="004812EA"/>
    <w:rsid w:val="006455D3"/>
    <w:rsid w:val="006768BB"/>
    <w:rsid w:val="007056D6"/>
    <w:rsid w:val="0077630C"/>
    <w:rsid w:val="007A03A1"/>
    <w:rsid w:val="00851D32"/>
    <w:rsid w:val="00865F1E"/>
    <w:rsid w:val="00897A3D"/>
    <w:rsid w:val="00A10590"/>
    <w:rsid w:val="00D21496"/>
    <w:rsid w:val="00F1762D"/>
    <w:rsid w:val="00FC6BE7"/>
    <w:rsid w:val="00FD1834"/>
    <w:rsid w:val="00FE27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lang w:val="en-US" w:eastAsia="id-ID"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40" w:lineRule="atLeast"/>
      <w:ind w:leftChars="-1" w:left="-1" w:hangingChars="1" w:hanging="1"/>
      <w:textDirection w:val="btLr"/>
      <w:textAlignment w:val="top"/>
      <w:outlineLvl w:val="0"/>
    </w:pPr>
    <w:rPr>
      <w:rFonts w:eastAsia="Times New Roman"/>
      <w:position w:val="-1"/>
      <w:szCs w:val="24"/>
      <w:lang w:val="id-ID" w:eastAsia="zh-CN"/>
    </w:rPr>
  </w:style>
  <w:style w:type="paragraph" w:styleId="Heading1">
    <w:name w:val="heading 1"/>
    <w:basedOn w:val="Normal"/>
    <w:next w:val="Normal"/>
    <w:pPr>
      <w:keepNext/>
      <w:numPr>
        <w:numId w:val="1"/>
      </w:numPr>
      <w:spacing w:after="240"/>
      <w:jc w:val="center"/>
    </w:pPr>
    <w:rPr>
      <w:b/>
      <w:bCs/>
      <w:sz w:val="24"/>
    </w:rPr>
  </w:style>
  <w:style w:type="paragraph" w:styleId="Heading2">
    <w:name w:val="heading 2"/>
    <w:basedOn w:val="Normal"/>
    <w:next w:val="Normal"/>
    <w:pPr>
      <w:keepNext/>
      <w:numPr>
        <w:ilvl w:val="1"/>
        <w:numId w:val="1"/>
      </w:numPr>
      <w:spacing w:before="240" w:after="120"/>
      <w:outlineLvl w:val="1"/>
    </w:pPr>
    <w:rPr>
      <w:rFonts w:cs="Arial"/>
      <w:b/>
      <w:bCs/>
      <w:iCs/>
      <w:szCs w:val="28"/>
    </w:rPr>
  </w:style>
  <w:style w:type="paragraph" w:styleId="Heading3">
    <w:name w:val="heading 3"/>
    <w:basedOn w:val="Normal"/>
    <w:next w:val="Normal"/>
    <w:pPr>
      <w:keepNext/>
      <w:numPr>
        <w:ilvl w:val="2"/>
        <w:numId w:val="1"/>
      </w:numPr>
      <w:spacing w:after="120"/>
      <w:outlineLvl w:val="2"/>
    </w:pPr>
    <w:rPr>
      <w:b/>
      <w:bCs/>
      <w:i/>
      <w:szCs w:val="36"/>
    </w:rPr>
  </w:style>
  <w:style w:type="paragraph" w:styleId="Heading4">
    <w:name w:val="heading 4"/>
    <w:basedOn w:val="Normal"/>
    <w:next w:val="Normal"/>
    <w:pPr>
      <w:keepNext/>
      <w:numPr>
        <w:ilvl w:val="3"/>
        <w:numId w:val="1"/>
      </w:numPr>
      <w:spacing w:before="120"/>
      <w:jc w:val="left"/>
      <w:outlineLvl w:val="3"/>
    </w:pPr>
    <w:rPr>
      <w:b/>
      <w:bCs/>
      <w:i/>
      <w:szCs w:val="48"/>
    </w:rPr>
  </w:style>
  <w:style w:type="paragraph" w:styleId="Heading5">
    <w:name w:val="heading 5"/>
    <w:basedOn w:val="Normal"/>
    <w:next w:val="Normal"/>
    <w:pPr>
      <w:numPr>
        <w:ilvl w:val="4"/>
        <w:numId w:val="1"/>
      </w:numPr>
      <w:jc w:val="center"/>
      <w:outlineLvl w:val="4"/>
    </w:pPr>
    <w:rPr>
      <w:b/>
      <w:bCs/>
      <w:iCs/>
      <w:szCs w:val="26"/>
    </w:rPr>
  </w:style>
  <w:style w:type="paragraph" w:styleId="Heading6">
    <w:name w:val="heading 6"/>
    <w:basedOn w:val="Normal"/>
    <w:next w:val="Normal"/>
    <w:pPr>
      <w:keepNext/>
      <w:numPr>
        <w:ilvl w:val="5"/>
        <w:numId w:val="1"/>
      </w:numPr>
      <w:spacing w:before="120" w:after="120" w:line="240" w:lineRule="auto"/>
      <w:ind w:left="1134" w:hanging="1134"/>
      <w:outlineLvl w:val="5"/>
    </w:pPr>
    <w:rPr>
      <w:bCs/>
    </w:rPr>
  </w:style>
  <w:style w:type="paragraph" w:styleId="Heading7">
    <w:name w:val="heading 7"/>
    <w:basedOn w:val="Normal"/>
    <w:next w:val="Normal"/>
    <w:pPr>
      <w:keepNext/>
      <w:numPr>
        <w:ilvl w:val="6"/>
        <w:numId w:val="1"/>
      </w:numPr>
      <w:spacing w:after="120"/>
      <w:contextualSpacing/>
      <w:jc w:val="center"/>
      <w:outlineLvl w:val="6"/>
    </w:pPr>
    <w:rPr>
      <w:bCs/>
      <w:szCs w:val="40"/>
    </w:rPr>
  </w:style>
  <w:style w:type="paragraph" w:styleId="Heading8">
    <w:name w:val="heading 8"/>
    <w:basedOn w:val="Normal"/>
    <w:next w:val="Normal"/>
    <w:pPr>
      <w:keepNext/>
      <w:numPr>
        <w:ilvl w:val="7"/>
        <w:numId w:val="1"/>
      </w:numPr>
      <w:spacing w:line="240" w:lineRule="auto"/>
      <w:ind w:left="851" w:hanging="851"/>
      <w:outlineLvl w:val="7"/>
    </w:pPr>
    <w:rPr>
      <w:bCs/>
      <w:szCs w:val="32"/>
    </w:rPr>
  </w:style>
  <w:style w:type="paragraph" w:styleId="Heading9">
    <w:name w:val="heading 9"/>
    <w:basedOn w:val="Normal"/>
    <w:next w:val="Normal"/>
    <w:pPr>
      <w:keepNext/>
      <w:numPr>
        <w:ilvl w:val="8"/>
        <w:numId w:val="1"/>
      </w:numPr>
      <w:ind w:firstLine="567"/>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b w:val="0"/>
      <w:i w:val="0"/>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Calibri"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sz w:val="24"/>
      <w:szCs w:val="24"/>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val="0"/>
      <w:spacing w:val="-2"/>
      <w:w w:val="100"/>
      <w:position w:val="-1"/>
      <w:sz w:val="24"/>
      <w:szCs w:val="24"/>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sz w:val="24"/>
      <w:szCs w:val="24"/>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Calibri" w:eastAsia="Calibri" w:hAnsi="Calibri" w:cs="Times New Roman"/>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sz w:val="24"/>
      <w:szCs w:val="24"/>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val="0"/>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sz w:val="24"/>
      <w:szCs w:val="24"/>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spacing w:val="-2"/>
      <w:w w:val="100"/>
      <w:position w:val="-1"/>
      <w:sz w:val="21"/>
      <w:szCs w:val="2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rPr>
  </w:style>
  <w:style w:type="character" w:customStyle="1" w:styleId="Heading2Char">
    <w:name w:val="Heading 2 Char"/>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rPr>
  </w:style>
  <w:style w:type="character" w:customStyle="1" w:styleId="Heading4Char">
    <w:name w:val="Heading 4 Char"/>
    <w:rPr>
      <w:rFonts w:ascii="Open Sans" w:hAnsi="Open Sans" w:cs="Open Sans"/>
      <w:b/>
      <w:bCs/>
      <w:i/>
      <w:w w:val="100"/>
      <w:position w:val="-1"/>
      <w:sz w:val="20"/>
      <w:szCs w:val="48"/>
      <w:effect w:val="none"/>
      <w:vertAlign w:val="baseline"/>
      <w:cs w:val="0"/>
      <w:em w:val="none"/>
      <w:lang w:val="id-ID"/>
    </w:rPr>
  </w:style>
  <w:style w:type="character" w:customStyle="1" w:styleId="Heading5Char">
    <w:name w:val="Heading 5 Char"/>
    <w:rPr>
      <w:rFonts w:ascii="Book Antiqua" w:hAnsi="Book Antiqua" w:cs="Book Antiqua"/>
      <w:b/>
      <w:bCs/>
      <w:iCs/>
      <w:w w:val="100"/>
      <w:position w:val="-1"/>
      <w:szCs w:val="26"/>
      <w:effect w:val="none"/>
      <w:vertAlign w:val="baseline"/>
      <w:cs w:val="0"/>
      <w:em w:val="none"/>
      <w:lang w:val="id-ID"/>
    </w:rPr>
  </w:style>
  <w:style w:type="character" w:customStyle="1" w:styleId="Heading6Char">
    <w:name w:val="Heading 6 Char"/>
    <w:rPr>
      <w:rFonts w:ascii="Open Sans" w:hAnsi="Open Sans" w:cs="Open Sans"/>
      <w:bCs/>
      <w:w w:val="100"/>
      <w:position w:val="-1"/>
      <w:sz w:val="20"/>
      <w:szCs w:val="24"/>
      <w:effect w:val="none"/>
      <w:vertAlign w:val="baseline"/>
      <w:cs w:val="0"/>
      <w:em w:val="none"/>
      <w:lang w:val="id-ID"/>
    </w:rPr>
  </w:style>
  <w:style w:type="character" w:customStyle="1" w:styleId="Heading7Char">
    <w:name w:val="Heading 7 Char"/>
    <w:rPr>
      <w:rFonts w:ascii="Open Sans" w:hAnsi="Open Sans" w:cs="Open Sans"/>
      <w:bCs/>
      <w:w w:val="100"/>
      <w:position w:val="-1"/>
      <w:sz w:val="20"/>
      <w:szCs w:val="40"/>
      <w:effect w:val="none"/>
      <w:vertAlign w:val="baseline"/>
      <w:cs w:val="0"/>
      <w:em w:val="none"/>
      <w:lang w:val="id-ID"/>
    </w:rPr>
  </w:style>
  <w:style w:type="character" w:customStyle="1" w:styleId="Heading8Char">
    <w:name w:val="Heading 8 Char"/>
    <w:rPr>
      <w:rFonts w:ascii="Book Antiqua" w:hAnsi="Book Antiqua" w:cs="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rPr>
  </w:style>
  <w:style w:type="character" w:customStyle="1" w:styleId="BodyTextIndent2Char">
    <w:name w:val="Body Text Indent 2 Char"/>
    <w:rPr>
      <w:w w:val="100"/>
      <w:position w:val="-1"/>
      <w:sz w:val="24"/>
      <w:szCs w:val="24"/>
      <w:effect w:val="none"/>
      <w:vertAlign w:val="baseline"/>
      <w:cs w:val="0"/>
      <w:em w:val="none"/>
      <w:lang w:val="en-US"/>
    </w:rPr>
  </w:style>
  <w:style w:type="character" w:customStyle="1" w:styleId="BodyTextChar">
    <w:name w:val="Body Text Char"/>
    <w:rPr>
      <w:w w:val="100"/>
      <w:position w:val="-1"/>
      <w:sz w:val="24"/>
      <w:szCs w:val="24"/>
      <w:effect w:val="none"/>
      <w:vertAlign w:val="baseline"/>
      <w:cs w:val="0"/>
      <w:em w:val="none"/>
      <w:lang w:val="en-US"/>
    </w:rPr>
  </w:style>
  <w:style w:type="character" w:customStyle="1" w:styleId="BodyTextIndentChar">
    <w:name w:val="Body Text Indent Char"/>
    <w:rPr>
      <w:w w:val="100"/>
      <w:position w:val="-1"/>
      <w:sz w:val="24"/>
      <w:szCs w:val="24"/>
      <w:effect w:val="none"/>
      <w:vertAlign w:val="baseline"/>
      <w:cs w:val="0"/>
      <w:em w:val="none"/>
      <w:lang w:val="en-U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rPr>
  </w:style>
  <w:style w:type="character" w:customStyle="1" w:styleId="BodyText3Char">
    <w:name w:val="Body Text 3 Char"/>
    <w:rPr>
      <w:b/>
      <w:bCs/>
      <w:w w:val="100"/>
      <w:position w:val="-1"/>
      <w:sz w:val="24"/>
      <w:szCs w:val="24"/>
      <w:effect w:val="none"/>
      <w:vertAlign w:val="baseline"/>
      <w:cs w:val="0"/>
      <w:em w:val="none"/>
      <w:lang w:val="en-US"/>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FootnoteTextChar">
    <w:name w:val="Footnote Text Char"/>
    <w:rPr>
      <w:w w:val="100"/>
      <w:position w:val="-1"/>
      <w:effect w:val="none"/>
      <w:vertAlign w:val="baseline"/>
      <w:cs w:val="0"/>
      <w:em w:val="none"/>
      <w:lang w:val="en-GB"/>
    </w:rPr>
  </w:style>
  <w:style w:type="character" w:styleId="Emphasis">
    <w:name w:val="Emphasis"/>
    <w:rPr>
      <w:i/>
      <w:i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character" w:customStyle="1" w:styleId="TitleChar">
    <w:name w:val="Title Char"/>
    <w:rPr>
      <w:rFonts w:ascii="Open Sans" w:hAnsi="Open Sans" w:cs="Open Sans"/>
      <w:bCs/>
      <w:w w:val="100"/>
      <w:position w:val="-1"/>
      <w:sz w:val="20"/>
      <w:szCs w:val="24"/>
      <w:effect w:val="none"/>
      <w:vertAlign w:val="baseline"/>
      <w:cs w:val="0"/>
      <w:em w:val="none"/>
      <w:lang w:val="en-GB"/>
    </w:rPr>
  </w:style>
  <w:style w:type="character" w:customStyle="1" w:styleId="EndnoteTextChar">
    <w:name w:val="Endnote Text Char"/>
    <w:rPr>
      <w:w w:val="100"/>
      <w:position w:val="-1"/>
      <w:effect w:val="none"/>
      <w:vertAlign w:val="baseline"/>
      <w:cs w:val="0"/>
      <w:em w:val="none"/>
      <w:lang w:val="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TITLEChar0">
    <w:name w:val="TITLE Char"/>
    <w:rPr>
      <w:rFonts w:ascii="Open Sans" w:hAnsi="Open Sans" w:cs="Open Sans"/>
      <w:b/>
      <w:bCs/>
      <w:w w:val="100"/>
      <w:position w:val="-1"/>
      <w:sz w:val="24"/>
      <w:szCs w:val="24"/>
      <w:effect w:val="none"/>
      <w:vertAlign w:val="baseline"/>
      <w:cs w:val="0"/>
      <w:em w:val="none"/>
      <w:lang w:val="en-GB"/>
    </w:rPr>
  </w:style>
  <w:style w:type="character" w:customStyle="1" w:styleId="AFFILIATIONChar">
    <w:name w:val="AFFILIATION Char"/>
    <w:rPr>
      <w:rFonts w:ascii="Open Sans" w:hAnsi="Open Sans" w:cs="Open Sans"/>
      <w:b/>
      <w:bCs/>
      <w:i/>
      <w:iCs/>
      <w:w w:val="100"/>
      <w:position w:val="-1"/>
      <w:sz w:val="18"/>
      <w:szCs w:val="26"/>
      <w:effect w:val="none"/>
      <w:vertAlign w:val="baseline"/>
      <w:cs w:val="0"/>
      <w:em w:val="none"/>
      <w:lang w:val="id-ID"/>
    </w:rPr>
  </w:style>
  <w:style w:type="character" w:customStyle="1" w:styleId="EMAILChar">
    <w:name w:val="EMAIL Char"/>
    <w:rPr>
      <w:rFonts w:ascii="Open Sans" w:hAnsi="Open Sans" w:cs="Open Sans"/>
      <w:b/>
      <w:bCs/>
      <w:iCs/>
      <w:w w:val="100"/>
      <w:position w:val="-1"/>
      <w:sz w:val="18"/>
      <w:szCs w:val="26"/>
      <w:effect w:val="none"/>
      <w:vertAlign w:val="baseline"/>
      <w:cs w:val="0"/>
      <w:em w:val="none"/>
      <w:lang w:val="id-ID"/>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rPr>
  </w:style>
  <w:style w:type="character" w:customStyle="1" w:styleId="KEYWORDSChar">
    <w:name w:val="KEYWORDS Char"/>
    <w:rPr>
      <w:rFonts w:ascii="Open Sans" w:hAnsi="Open Sans" w:cs="Open Sans"/>
      <w:i/>
      <w:w w:val="100"/>
      <w:position w:val="-1"/>
      <w:sz w:val="18"/>
      <w:szCs w:val="24"/>
      <w:effect w:val="none"/>
      <w:vertAlign w:val="baseline"/>
      <w:cs w:val="0"/>
      <w:em w:val="none"/>
      <w:lang w:val="id-ID"/>
    </w:r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character" w:customStyle="1" w:styleId="CADANGANChar">
    <w:name w:val="CADANGAN Char"/>
    <w:rPr>
      <w:rFonts w:ascii="Book Antiqua" w:hAnsi="Book Antiqua" w:cs="Times New Roman"/>
      <w:b w:val="0"/>
      <w:bCs/>
      <w:w w:val="100"/>
      <w:position w:val="-1"/>
      <w:sz w:val="40"/>
      <w:szCs w:val="40"/>
      <w:effect w:val="none"/>
      <w:vertAlign w:val="baseline"/>
      <w:cs w:val="0"/>
      <w:em w:val="none"/>
      <w:lang w:val="en-US"/>
    </w:rPr>
  </w:style>
  <w:style w:type="character" w:customStyle="1" w:styleId="ListParagraphChar">
    <w:name w:val="List Paragraph Char"/>
    <w:rPr>
      <w:rFonts w:ascii="Book Antiqua" w:hAnsi="Book Antiqua" w:cs="Book Antiqua"/>
      <w:w w:val="100"/>
      <w:position w:val="-1"/>
      <w:szCs w:val="24"/>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LineNumbering">
    <w:name w:val="Line Numbering"/>
    <w:rPr>
      <w:w w:val="100"/>
      <w:position w:val="-1"/>
      <w:effect w:val="none"/>
      <w:vertAlign w:val="baseline"/>
      <w:cs w:val="0"/>
      <w:em w:val="none"/>
    </w:rPr>
  </w:style>
  <w:style w:type="character" w:customStyle="1" w:styleId="SubtitleChar">
    <w:name w:val="Subtitle Char"/>
    <w:rPr>
      <w:rFonts w:ascii="Cambria" w:hAnsi="Cambria" w:cs="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character" w:customStyle="1" w:styleId="a">
    <w:name w:val="a"/>
    <w:basedOn w:val="DefaultParagraphFont"/>
    <w:rPr>
      <w:w w:val="100"/>
      <w:position w:val="-1"/>
      <w:effect w:val="none"/>
      <w:vertAlign w:val="baseline"/>
      <w:cs w:val="0"/>
      <w:em w:val="none"/>
    </w:r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character" w:customStyle="1" w:styleId="Stylejudul2Char">
    <w:name w:val="Stylejudul2 Char"/>
    <w:rPr>
      <w:b/>
      <w:w w:val="100"/>
      <w:position w:val="-1"/>
      <w:sz w:val="24"/>
      <w:effect w:val="none"/>
      <w:vertAlign w:val="baseline"/>
      <w:cs w:val="0"/>
      <w:em w:val="none"/>
      <w:lang w:val="id-ID"/>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hAnsi="Times New Roman"/>
      <w:i/>
      <w:w w:val="100"/>
      <w:position w:val="-1"/>
      <w:sz w:val="24"/>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UnresolvedMention">
    <w:name w:val="Unresolved Mention"/>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TextBody"/>
    <w:pPr>
      <w:spacing w:after="120" w:line="240" w:lineRule="auto"/>
      <w:ind w:left="947" w:hanging="720"/>
    </w:pPr>
    <w:rPr>
      <w:bCs/>
      <w:lang w:val="en-GB"/>
    </w:rPr>
  </w:style>
  <w:style w:type="paragraph" w:customStyle="1" w:styleId="TextBody">
    <w:name w:val="Text Body"/>
    <w:basedOn w:val="Normal"/>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rPr>
  </w:style>
  <w:style w:type="paragraph" w:customStyle="1" w:styleId="Index">
    <w:name w:val="Index"/>
    <w:basedOn w:val="Normal"/>
    <w:pPr>
      <w:suppressLineNumbers/>
    </w:pPr>
    <w:rPr>
      <w:rFonts w:cs="Lucida Sans"/>
    </w:rPr>
  </w:style>
  <w:style w:type="paragraph" w:styleId="BodyTextIndent2">
    <w:name w:val="Body Text Indent 2"/>
    <w:basedOn w:val="Normal"/>
  </w:style>
  <w:style w:type="paragraph" w:customStyle="1" w:styleId="TextBodyIndent">
    <w:name w:val="Text Body Indent"/>
    <w:basedOn w:val="Normal"/>
    <w:pPr>
      <w:spacing w:after="120"/>
      <w:ind w:left="360"/>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szCs w:val="36"/>
    </w:rPr>
  </w:style>
  <w:style w:type="paragraph" w:styleId="BodyTextIndent3">
    <w:name w:val="Body Text Indent 3"/>
    <w:basedOn w:val="Normal"/>
    <w:rPr>
      <w:rFonts w:ascii="Arial" w:hAnsi="Arial" w:cs="Arial"/>
      <w:szCs w:val="20"/>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customStyle="1" w:styleId="Footnote">
    <w:name w:val="Footnote"/>
    <w:basedOn w:val="Normal"/>
    <w:rPr>
      <w:szCs w:val="20"/>
      <w:lang w:val="en-GB"/>
    </w:rPr>
  </w:style>
  <w:style w:type="paragraph" w:customStyle="1" w:styleId="WW-Caption">
    <w:name w:val="WW-Caption"/>
    <w:basedOn w:val="Normal"/>
    <w:next w:val="Normal"/>
    <w:pPr>
      <w:spacing w:before="120" w:after="120"/>
    </w:pPr>
    <w:rPr>
      <w:b/>
      <w:bCs/>
      <w:szCs w:val="20"/>
    </w:rPr>
  </w:style>
  <w:style w:type="paragraph" w:styleId="BalloonText">
    <w:name w:val="Balloon Text"/>
    <w:basedOn w:val="Normal"/>
    <w:rPr>
      <w:rFonts w:ascii="Tahoma" w:hAnsi="Tahoma" w:cs="Tahoma"/>
      <w:sz w:val="16"/>
      <w:szCs w:val="16"/>
    </w:rPr>
  </w:style>
  <w:style w:type="paragraph" w:styleId="BlockText">
    <w:name w:val="Block Text"/>
    <w:basedOn w:val="Normal"/>
    <w:pPr>
      <w:ind w:left="851" w:right="-432"/>
    </w:pPr>
  </w:style>
  <w:style w:type="paragraph" w:styleId="NormalWeb">
    <w:name w:val="Normal (Web)"/>
    <w:basedOn w:val="Normal"/>
    <w:uiPriority w:val="99"/>
    <w:pPr>
      <w:spacing w:before="280" w:after="280"/>
    </w:pPr>
  </w:style>
  <w:style w:type="paragraph" w:customStyle="1" w:styleId="Body">
    <w:name w:val="Body"/>
    <w:basedOn w:val="Normal"/>
    <w:rPr>
      <w:rFonts w:ascii="Times" w:hAnsi="Times" w:cs="Times"/>
      <w:color w:val="000000"/>
    </w:rPr>
  </w:style>
  <w:style w:type="paragraph" w:customStyle="1" w:styleId="Endnote">
    <w:name w:val="Endnote"/>
    <w:basedOn w:val="Normal"/>
    <w:rPr>
      <w:szCs w:val="20"/>
    </w:rPr>
  </w:style>
  <w:style w:type="paragraph" w:customStyle="1" w:styleId="Title10">
    <w:name w:val="Title1"/>
    <w:basedOn w:val="Heading"/>
    <w:pPr>
      <w:spacing w:before="240" w:after="240"/>
      <w:ind w:left="0" w:firstLine="0"/>
      <w:jc w:val="center"/>
    </w:pPr>
    <w:rPr>
      <w:b/>
      <w:sz w:val="24"/>
    </w:rPr>
  </w:style>
  <w:style w:type="paragraph" w:customStyle="1" w:styleId="AFFILIATION">
    <w:name w:val="AFFILIATION"/>
    <w:basedOn w:val="Heading5"/>
    <w:pPr>
      <w:numPr>
        <w:ilvl w:val="0"/>
        <w:numId w:val="0"/>
      </w:numPr>
      <w:ind w:leftChars="-1" w:left="-1" w:hangingChars="1" w:hanging="1"/>
    </w:pPr>
    <w:rPr>
      <w:i/>
      <w:sz w:val="18"/>
    </w:rPr>
  </w:style>
  <w:style w:type="paragraph" w:customStyle="1" w:styleId="EMAIL">
    <w:name w:val="EMAIL"/>
    <w:basedOn w:val="Heading5"/>
    <w:pPr>
      <w:numPr>
        <w:ilvl w:val="0"/>
        <w:numId w:val="0"/>
      </w:numPr>
      <w:ind w:leftChars="-1" w:left="-1" w:hangingChars="1" w:hanging="1"/>
    </w:pPr>
    <w:rPr>
      <w:sz w:val="18"/>
    </w:rPr>
  </w:style>
  <w:style w:type="paragraph" w:customStyle="1" w:styleId="CABSTRACT">
    <w:name w:val="C_ABSTRACT"/>
    <w:basedOn w:val="BodyTextIndent2"/>
    <w:pPr>
      <w:spacing w:line="220" w:lineRule="atLeast"/>
      <w:ind w:left="284" w:right="57" w:firstLine="0"/>
    </w:pPr>
    <w:rPr>
      <w:i/>
      <w:sz w:val="18"/>
    </w:rPr>
  </w:style>
  <w:style w:type="paragraph" w:customStyle="1" w:styleId="KEYWORDS">
    <w:name w:val="KEYWORDS"/>
    <w:basedOn w:val="Normal"/>
    <w:pPr>
      <w:spacing w:line="240" w:lineRule="auto"/>
      <w:ind w:left="284" w:firstLine="0"/>
    </w:pPr>
    <w:rPr>
      <w:i/>
      <w:sz w:val="18"/>
    </w:rPr>
  </w:style>
  <w:style w:type="paragraph" w:customStyle="1" w:styleId="HEADING10">
    <w:name w:val="HEADING_1"/>
    <w:basedOn w:val="Heading1"/>
    <w:pPr>
      <w:numPr>
        <w:numId w:val="0"/>
      </w:numPr>
      <w:spacing w:before="360" w:after="120"/>
      <w:ind w:leftChars="-1" w:left="-1" w:hangingChars="1" w:hanging="1"/>
    </w:pPr>
  </w:style>
  <w:style w:type="paragraph" w:customStyle="1" w:styleId="HEADING30">
    <w:name w:val="HEADING_3"/>
    <w:basedOn w:val="Heading2"/>
    <w:pPr>
      <w:numPr>
        <w:ilvl w:val="0"/>
        <w:numId w:val="0"/>
      </w:numPr>
      <w:ind w:leftChars="-1" w:left="-1" w:hangingChars="1" w:hanging="1"/>
    </w:pPr>
    <w:rPr>
      <w:i/>
    </w:rPr>
  </w:style>
  <w:style w:type="paragraph" w:customStyle="1" w:styleId="CADANGAN">
    <w:name w:val="CADANGAN"/>
    <w:basedOn w:val="Heading7"/>
    <w:pPr>
      <w:numPr>
        <w:ilvl w:val="0"/>
        <w:numId w:val="0"/>
      </w:numPr>
      <w:ind w:leftChars="-1" w:left="-1" w:hangingChars="1" w:hanging="1"/>
    </w:pPr>
  </w:style>
  <w:style w:type="paragraph" w:styleId="ListParagraph">
    <w:name w:val="List Paragraph"/>
    <w:basedOn w:val="Normal"/>
    <w:pPr>
      <w:ind w:left="720"/>
      <w:contextualSpacing/>
    </w:p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Times New Roman" w:hAnsi="Calibri" w:cs="Calibri"/>
      <w:color w:val="000000"/>
      <w:position w:val="-1"/>
      <w:sz w:val="24"/>
      <w:szCs w:val="24"/>
      <w:lang w:eastAsia="zh-CN"/>
    </w:rPr>
  </w:style>
  <w:style w:type="paragraph" w:styleId="NoSpacing">
    <w:name w:val="No Spacing"/>
    <w:pPr>
      <w:spacing w:line="1" w:lineRule="atLeast"/>
      <w:ind w:leftChars="-1" w:left="-1" w:hangingChars="1" w:hanging="1"/>
      <w:textDirection w:val="btLr"/>
      <w:textAlignment w:val="top"/>
      <w:outlineLvl w:val="0"/>
    </w:pPr>
    <w:rPr>
      <w:rFonts w:ascii="Calibri" w:eastAsia="Times New Roman" w:hAnsi="Calibri" w:cs="Calibri"/>
      <w:position w:val="-1"/>
      <w:sz w:val="22"/>
      <w:szCs w:val="22"/>
      <w:lang w:eastAsia="zh-CN"/>
    </w:rPr>
  </w:style>
  <w:style w:type="paragraph" w:styleId="Subtitle">
    <w:name w:val="Subtitle"/>
    <w:basedOn w:val="Normal"/>
    <w:next w:val="Normal"/>
    <w:pPr>
      <w:spacing w:after="60" w:line="276" w:lineRule="auto"/>
      <w:ind w:firstLine="0"/>
      <w:jc w:val="center"/>
    </w:pPr>
    <w:rPr>
      <w:rFonts w:ascii="Cambria" w:eastAsia="Cambria" w:hAnsi="Cambria" w:cs="Cambria"/>
      <w:sz w:val="24"/>
    </w:rPr>
  </w:style>
  <w:style w:type="paragraph" w:customStyle="1" w:styleId="big">
    <w:name w:val="big"/>
    <w:basedOn w:val="Normal"/>
    <w:pPr>
      <w:spacing w:before="280" w:after="280" w:line="240" w:lineRule="auto"/>
      <w:ind w:firstLine="0"/>
      <w:jc w:val="left"/>
    </w:pPr>
    <w:rPr>
      <w:rFonts w:ascii="Times New Roman" w:hAnsi="Times New Roman" w:cs="Times New Roman"/>
      <w:sz w:val="24"/>
      <w:lang w:val="en-US"/>
    </w:rPr>
  </w:style>
  <w:style w:type="paragraph" w:customStyle="1" w:styleId="Contents1">
    <w:name w:val="Contents 1"/>
    <w:basedOn w:val="Normal"/>
    <w:next w:val="Normal"/>
    <w:pPr>
      <w:spacing w:after="100"/>
    </w:pPr>
  </w:style>
  <w:style w:type="paragraph" w:customStyle="1" w:styleId="Contents2">
    <w:name w:val="Contents 2"/>
    <w:basedOn w:val="Normal"/>
    <w:next w:val="Normal"/>
    <w:pPr>
      <w:spacing w:after="100"/>
      <w:ind w:left="220"/>
    </w:pPr>
  </w:style>
  <w:style w:type="paragraph" w:styleId="HTMLPreformatted">
    <w:name w:val="HTML Preformatted"/>
    <w:basedOn w:val="Normal"/>
    <w:pPr>
      <w:spacing w:line="240" w:lineRule="auto"/>
      <w:ind w:firstLine="0"/>
      <w:jc w:val="left"/>
    </w:pPr>
    <w:rPr>
      <w:rFonts w:ascii="Courier New" w:hAnsi="Courier New" w:cs="Courier New"/>
      <w:szCs w:val="20"/>
      <w:lang w:val="en-US"/>
    </w:rPr>
  </w:style>
  <w:style w:type="paragraph" w:customStyle="1" w:styleId="wp-caption-text">
    <w:name w:val="wp-caption-text"/>
    <w:basedOn w:val="Normal"/>
    <w:pPr>
      <w:spacing w:before="280" w:after="280" w:line="240" w:lineRule="auto"/>
      <w:ind w:firstLine="0"/>
      <w:jc w:val="left"/>
    </w:pPr>
    <w:rPr>
      <w:rFonts w:ascii="Times New Roman" w:hAnsi="Times New Roman" w:cs="Times New Roman"/>
      <w:sz w:val="24"/>
      <w:lang w:val="en-US"/>
    </w:rPr>
  </w:style>
  <w:style w:type="paragraph" w:customStyle="1" w:styleId="pj">
    <w:name w:val="pj"/>
    <w:basedOn w:val="Normal"/>
    <w:pPr>
      <w:spacing w:before="280" w:after="280" w:line="240" w:lineRule="auto"/>
      <w:ind w:firstLine="0"/>
      <w:jc w:val="left"/>
    </w:pPr>
    <w:rPr>
      <w:rFonts w:ascii="Times New Roman" w:hAnsi="Times New Roman" w:cs="Times New Roman"/>
      <w:sz w:val="24"/>
      <w:lang w:val="en-US"/>
    </w:rPr>
  </w:style>
  <w:style w:type="paragraph" w:customStyle="1" w:styleId="Normal1">
    <w:name w:val="Normal1"/>
    <w:pPr>
      <w:pBdr>
        <w:top w:val="none" w:sz="0" w:space="0" w:color="000000"/>
        <w:left w:val="none" w:sz="0" w:space="0" w:color="000000"/>
        <w:bottom w:val="none" w:sz="0" w:space="0" w:color="000000"/>
        <w:right w:val="none" w:sz="0" w:space="0" w:color="000000"/>
      </w:pBdr>
      <w:spacing w:line="256" w:lineRule="auto"/>
      <w:ind w:leftChars="-1" w:left="-1" w:hangingChars="1" w:hanging="1"/>
      <w:textDirection w:val="btLr"/>
      <w:textAlignment w:val="top"/>
      <w:outlineLvl w:val="0"/>
    </w:pPr>
    <w:rPr>
      <w:rFonts w:ascii="Book Antiqua" w:eastAsia="Book Antiqua" w:hAnsi="Book Antiqua" w:cs="Book Antiqua"/>
      <w:color w:val="000000"/>
      <w:position w:val="-1"/>
      <w:sz w:val="22"/>
      <w:szCs w:val="22"/>
      <w:lang w:val="id-ID" w:eastAsia="zh-CN"/>
    </w:rPr>
  </w:style>
  <w:style w:type="paragraph" w:styleId="CommentText">
    <w:name w:val="annotation text"/>
    <w:basedOn w:val="Normal"/>
    <w:pPr>
      <w:spacing w:after="160" w:line="240" w:lineRule="auto"/>
      <w:ind w:firstLine="0"/>
      <w:jc w:val="left"/>
    </w:pPr>
    <w:rPr>
      <w:rFonts w:ascii="Calibri" w:eastAsia="Calibri" w:hAnsi="Calibri" w:cs="Times New Roman"/>
      <w:szCs w:val="20"/>
      <w:lang w:val="en-US"/>
    </w:rPr>
  </w:style>
  <w:style w:type="paragraph" w:styleId="CommentSubject">
    <w:name w:val="annotation subject"/>
    <w:basedOn w:val="CommentText"/>
    <w:next w:val="CommentText"/>
    <w:rPr>
      <w:b/>
      <w:bCs/>
    </w:rPr>
  </w:style>
  <w:style w:type="paragraph" w:customStyle="1" w:styleId="Stylejudul2">
    <w:name w:val="Stylejudul2"/>
    <w:basedOn w:val="Normal"/>
    <w:pPr>
      <w:spacing w:line="480" w:lineRule="auto"/>
      <w:ind w:firstLine="0"/>
    </w:pPr>
    <w:rPr>
      <w:rFonts w:ascii="Times New Roman" w:eastAsia="Calibri" w:hAnsi="Times New Roman" w:cs="Times New Roman"/>
      <w:b/>
      <w:sz w:val="24"/>
      <w:szCs w:val="22"/>
    </w:rPr>
  </w:style>
  <w:style w:type="paragraph" w:customStyle="1" w:styleId="Stylejudul3">
    <w:name w:val="Stylejudul3"/>
    <w:basedOn w:val="Normal"/>
    <w:pPr>
      <w:spacing w:line="480" w:lineRule="auto"/>
      <w:ind w:firstLine="0"/>
    </w:pPr>
    <w:rPr>
      <w:rFonts w:ascii="Times New Roman" w:eastAsia="Calibri" w:hAnsi="Times New Roman" w:cs="Times New Roman"/>
      <w:sz w:val="24"/>
      <w:szCs w:val="22"/>
    </w:rPr>
  </w:style>
  <w:style w:type="paragraph" w:customStyle="1" w:styleId="Stylejudul4">
    <w:name w:val="Stylejudul4"/>
    <w:basedOn w:val="Normal"/>
    <w:pPr>
      <w:spacing w:line="480" w:lineRule="auto"/>
      <w:ind w:firstLine="0"/>
    </w:pPr>
    <w:rPr>
      <w:rFonts w:ascii="Times New Roman" w:eastAsia="Calibri" w:hAnsi="Times New Roman" w:cs="Times New Roman"/>
      <w:sz w:val="24"/>
      <w:szCs w:val="22"/>
    </w:rPr>
  </w:style>
  <w:style w:type="paragraph" w:customStyle="1" w:styleId="xl65">
    <w:name w:val="xl65"/>
    <w:basedOn w:val="Normal"/>
    <w:pPr>
      <w:spacing w:before="280" w:after="280" w:line="240" w:lineRule="auto"/>
      <w:ind w:firstLine="0"/>
      <w:jc w:val="left"/>
    </w:pPr>
    <w:rPr>
      <w:rFonts w:ascii="Calibri" w:hAnsi="Calibri" w:cs="Calibri"/>
      <w:b/>
      <w:bCs/>
      <w:szCs w:val="20"/>
    </w:rPr>
  </w:style>
  <w:style w:type="paragraph" w:customStyle="1" w:styleId="xl66">
    <w:name w:val="xl66"/>
    <w:basedOn w:val="Normal"/>
    <w:pPr>
      <w:spacing w:before="280" w:after="280" w:line="240" w:lineRule="auto"/>
      <w:ind w:firstLine="0"/>
      <w:jc w:val="center"/>
      <w:textAlignment w:val="center"/>
    </w:pPr>
    <w:rPr>
      <w:rFonts w:ascii="Calibri" w:hAnsi="Calibri" w:cs="Calibri"/>
      <w:szCs w:val="20"/>
    </w:rPr>
  </w:style>
  <w:style w:type="paragraph" w:customStyle="1" w:styleId="xl67">
    <w:name w:val="xl67"/>
    <w:basedOn w:val="Normal"/>
    <w:pPr>
      <w:spacing w:before="280" w:after="280" w:line="240" w:lineRule="auto"/>
      <w:ind w:firstLine="0"/>
      <w:jc w:val="left"/>
    </w:pPr>
    <w:rPr>
      <w:rFonts w:ascii="Calibri" w:hAnsi="Calibri" w:cs="Calibri"/>
      <w:szCs w:val="20"/>
    </w:rPr>
  </w:style>
  <w:style w:type="paragraph" w:customStyle="1" w:styleId="xl68">
    <w:name w:val="xl68"/>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69">
    <w:name w:val="xl69"/>
    <w:basedOn w:val="Normal"/>
    <w:pPr>
      <w:pBdr>
        <w:top w:val="none" w:sz="0"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0">
    <w:name w:val="xl70"/>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1">
    <w:name w:val="xl71"/>
    <w:basedOn w:val="Normal"/>
    <w:pPr>
      <w:pBdr>
        <w:top w:val="none" w:sz="0"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2">
    <w:name w:val="xl7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3">
    <w:name w:val="xl73"/>
    <w:basedOn w:val="Normal"/>
    <w:pPr>
      <w:pBdr>
        <w:top w:val="single" w:sz="4"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4">
    <w:name w:val="xl74"/>
    <w:basedOn w:val="Normal"/>
    <w:pPr>
      <w:pBdr>
        <w:top w:val="single" w:sz="4" w:space="0" w:color="000000"/>
        <w:left w:val="double" w:sz="6"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5">
    <w:name w:val="xl75"/>
    <w:basedOn w:val="Normal"/>
    <w:pPr>
      <w:pBdr>
        <w:top w:val="single" w:sz="4" w:space="0" w:color="000000"/>
        <w:left w:val="none" w:sz="0"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6">
    <w:name w:val="xl76"/>
    <w:basedOn w:val="Normal"/>
    <w:pPr>
      <w:pBdr>
        <w:top w:val="single" w:sz="4" w:space="0" w:color="000000"/>
        <w:left w:val="none" w:sz="0" w:space="0" w:color="000000"/>
        <w:bottom w:val="none" w:sz="0"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8">
    <w:name w:val="xl78"/>
    <w:basedOn w:val="Normal"/>
    <w:pPr>
      <w:pBdr>
        <w:top w:val="single" w:sz="4"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9">
    <w:name w:val="xl79"/>
    <w:basedOn w:val="Normal"/>
    <w:pPr>
      <w:pBdr>
        <w:top w:val="none" w:sz="0" w:space="0" w:color="000000"/>
        <w:left w:val="double" w:sz="6"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0">
    <w:name w:val="xl80"/>
    <w:basedOn w:val="Normal"/>
    <w:pPr>
      <w:pBdr>
        <w:top w:val="none" w:sz="0" w:space="0" w:color="000000"/>
        <w:left w:val="none" w:sz="0"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1">
    <w:name w:val="xl81"/>
    <w:basedOn w:val="Normal"/>
    <w:pPr>
      <w:pBdr>
        <w:top w:val="none" w:sz="0" w:space="0" w:color="000000"/>
        <w:left w:val="none" w:sz="0" w:space="0" w:color="000000"/>
        <w:bottom w:val="double" w:sz="6"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82">
    <w:name w:val="xl82"/>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83">
    <w:name w:val="xl83"/>
    <w:basedOn w:val="Normal"/>
    <w:pPr>
      <w:pBdr>
        <w:top w:val="none" w:sz="0" w:space="0" w:color="000000"/>
        <w:left w:val="single" w:sz="4" w:space="0" w:color="000000"/>
        <w:bottom w:val="double" w:sz="6" w:space="0" w:color="000000"/>
        <w:right w:val="double" w:sz="6" w:space="0" w:color="000000"/>
      </w:pBdr>
      <w:spacing w:before="280" w:after="280" w:line="240" w:lineRule="auto"/>
      <w:ind w:firstLine="0"/>
      <w:jc w:val="center"/>
      <w:textAlignment w:val="center"/>
    </w:pPr>
    <w:rPr>
      <w:rFonts w:ascii="Calibri" w:hAnsi="Calibri" w:cs="Calibri"/>
      <w:b/>
      <w:bCs/>
      <w:szCs w:val="20"/>
    </w:rPr>
  </w:style>
  <w:style w:type="paragraph" w:customStyle="1" w:styleId="xl84">
    <w:name w:val="xl84"/>
    <w:basedOn w:val="Normal"/>
    <w:pPr>
      <w:shd w:val="clear" w:color="auto" w:fill="538DD5"/>
      <w:spacing w:before="280" w:after="280" w:line="240" w:lineRule="auto"/>
      <w:ind w:firstLine="0"/>
      <w:jc w:val="left"/>
    </w:pPr>
    <w:rPr>
      <w:rFonts w:ascii="Calibri" w:hAnsi="Calibri" w:cs="Calibri"/>
      <w:b/>
      <w:bCs/>
      <w:szCs w:val="20"/>
    </w:rPr>
  </w:style>
  <w:style w:type="paragraph" w:customStyle="1" w:styleId="xl85">
    <w:name w:val="xl85"/>
    <w:basedOn w:val="Normal"/>
    <w:pPr>
      <w:pBdr>
        <w:top w:val="double" w:sz="6"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86">
    <w:name w:val="xl86"/>
    <w:basedOn w:val="Normal"/>
    <w:pPr>
      <w:pBdr>
        <w:top w:val="single" w:sz="4"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7">
    <w:name w:val="xl87"/>
    <w:basedOn w:val="Normal"/>
    <w:pPr>
      <w:pBdr>
        <w:top w:val="none" w:sz="0"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8">
    <w:name w:val="xl88"/>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9">
    <w:name w:val="xl89"/>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90">
    <w:name w:val="xl9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1">
    <w:name w:val="xl91"/>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2">
    <w:name w:val="xl92"/>
    <w:basedOn w:val="Normal"/>
    <w:pPr>
      <w:shd w:val="clear" w:color="auto" w:fill="C5D9F1"/>
      <w:spacing w:before="280" w:after="280" w:line="240" w:lineRule="auto"/>
      <w:ind w:firstLine="0"/>
      <w:jc w:val="left"/>
    </w:pPr>
    <w:rPr>
      <w:rFonts w:ascii="Calibri" w:hAnsi="Calibri" w:cs="Calibri"/>
      <w:szCs w:val="20"/>
    </w:rPr>
  </w:style>
  <w:style w:type="paragraph" w:customStyle="1" w:styleId="xl93">
    <w:name w:val="xl93"/>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4">
    <w:name w:val="xl94"/>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5">
    <w:name w:val="xl95"/>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6">
    <w:name w:val="xl96"/>
    <w:basedOn w:val="Normal"/>
    <w:pPr>
      <w:pBdr>
        <w:top w:val="double" w:sz="6" w:space="0" w:color="000000"/>
        <w:left w:val="single" w:sz="4" w:space="0" w:color="000000"/>
        <w:bottom w:val="single" w:sz="4" w:space="0" w:color="000000"/>
        <w:right w:val="double" w:sz="6"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7">
    <w:name w:val="xl97"/>
    <w:basedOn w:val="Normal"/>
    <w:pPr>
      <w:spacing w:before="280" w:after="280" w:line="240" w:lineRule="auto"/>
      <w:ind w:firstLine="0"/>
      <w:jc w:val="center"/>
      <w:textAlignment w:val="center"/>
    </w:pPr>
    <w:rPr>
      <w:rFonts w:ascii="Calibri" w:hAnsi="Calibri" w:cs="Calibri"/>
      <w:szCs w:val="20"/>
    </w:rPr>
  </w:style>
  <w:style w:type="paragraph" w:customStyle="1" w:styleId="xl98">
    <w:name w:val="xl98"/>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9">
    <w:name w:val="xl99"/>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0">
    <w:name w:val="xl10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1">
    <w:name w:val="xl101"/>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2">
    <w:name w:val="xl10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3">
    <w:name w:val="xl103"/>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105">
    <w:name w:val="xl105"/>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106">
    <w:name w:val="xl106"/>
    <w:basedOn w:val="Normal"/>
    <w:pPr>
      <w:pBdr>
        <w:top w:val="double" w:sz="6" w:space="0" w:color="000000"/>
        <w:left w:val="double" w:sz="6"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07">
    <w:name w:val="xl107"/>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8">
    <w:name w:val="xl108"/>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9">
    <w:name w:val="xl109"/>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0">
    <w:name w:val="xl110"/>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1">
    <w:name w:val="xl111"/>
    <w:basedOn w:val="Normal"/>
    <w:pPr>
      <w:pBdr>
        <w:top w:val="double" w:sz="6" w:space="0" w:color="000000"/>
        <w:left w:val="single" w:sz="4" w:space="0" w:color="000000"/>
        <w:bottom w:val="none" w:sz="0" w:space="0" w:color="000000"/>
        <w:right w:val="double" w:sz="6"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2">
    <w:name w:val="xl112"/>
    <w:basedOn w:val="Normal"/>
    <w:pPr>
      <w:pBdr>
        <w:top w:val="single" w:sz="4"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3">
    <w:name w:val="xl113"/>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4">
    <w:name w:val="xl114"/>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5">
    <w:name w:val="xl115"/>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6">
    <w:name w:val="xl116"/>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7">
    <w:name w:val="xl117"/>
    <w:basedOn w:val="Normal"/>
    <w:pPr>
      <w:pBdr>
        <w:top w:val="single" w:sz="4"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8">
    <w:name w:val="xl118"/>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9">
    <w:name w:val="xl119"/>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0">
    <w:name w:val="xl12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1">
    <w:name w:val="xl121"/>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2">
    <w:name w:val="xl122"/>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3">
    <w:name w:val="xl123"/>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4">
    <w:name w:val="xl124"/>
    <w:basedOn w:val="Normal"/>
    <w:pPr>
      <w:pBdr>
        <w:top w:val="none" w:sz="0" w:space="0" w:color="000000"/>
        <w:left w:val="double" w:sz="6"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5">
    <w:name w:val="xl125"/>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6">
    <w:name w:val="xl126"/>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7">
    <w:name w:val="xl127"/>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8">
    <w:name w:val="xl128"/>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63">
    <w:name w:val="xl63"/>
    <w:basedOn w:val="Normal"/>
    <w:pPr>
      <w:spacing w:before="280" w:after="280" w:line="240" w:lineRule="auto"/>
      <w:ind w:firstLine="0"/>
      <w:jc w:val="center"/>
      <w:textAlignment w:val="center"/>
    </w:pPr>
    <w:rPr>
      <w:rFonts w:ascii="Times New Roman" w:hAnsi="Times New Roman" w:cs="Times New Roman"/>
      <w:sz w:val="24"/>
    </w:rPr>
  </w:style>
  <w:style w:type="paragraph" w:customStyle="1" w:styleId="xl64">
    <w:name w:val="xl64"/>
    <w:basedOn w:val="Normal"/>
    <w:pPr>
      <w:pBdr>
        <w:top w:val="double" w:sz="6" w:space="0" w:color="000000"/>
        <w:left w:val="single" w:sz="4" w:space="0" w:color="000000"/>
        <w:bottom w:val="double" w:sz="6" w:space="0" w:color="000000"/>
        <w:right w:val="single" w:sz="4" w:space="0" w:color="000000"/>
      </w:pBdr>
      <w:shd w:val="clear" w:color="auto" w:fill="538DD5"/>
      <w:spacing w:before="280" w:after="280" w:line="240" w:lineRule="auto"/>
      <w:ind w:firstLine="0"/>
      <w:jc w:val="center"/>
      <w:textAlignment w:val="center"/>
    </w:pPr>
    <w:rPr>
      <w:rFonts w:ascii="Times New Roman" w:hAnsi="Times New Roman" w:cs="Times New Roman"/>
      <w:b/>
      <w:bCs/>
      <w:szCs w:val="20"/>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Liberation Mono" w:eastAsia="NSimSun" w:hAnsi="Liberation Mono" w:cs="Liberation Mono"/>
      <w:szCs w:val="20"/>
    </w:rPr>
  </w:style>
  <w:style w:type="paragraph" w:customStyle="1" w:styleId="TableNormal1">
    <w:name w:val="Table Normal1"/>
    <w:pPr>
      <w:spacing w:line="1" w:lineRule="atLeast"/>
      <w:ind w:leftChars="-1" w:left="-1" w:hangingChars="1" w:hanging="1"/>
      <w:jc w:val="left"/>
      <w:textDirection w:val="btLr"/>
      <w:outlineLvl w:val="0"/>
    </w:pPr>
    <w:rPr>
      <w:rFonts w:ascii="Calibri" w:eastAsia="Calibri" w:hAnsi="Calibri" w:cs="Calibri"/>
      <w:position w:val="-1"/>
      <w:lang w:eastAsia="en-US"/>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80" w:type="dxa"/>
        <w:left w:w="80" w:type="dxa"/>
        <w:bottom w:w="80" w:type="dxa"/>
        <w:right w:w="80" w:type="dxa"/>
      </w:tblCellMar>
    </w:tblPr>
  </w:style>
  <w:style w:type="character" w:customStyle="1" w:styleId="katex-mathml">
    <w:name w:val="katex-mathml"/>
    <w:basedOn w:val="DefaultParagraphFont"/>
    <w:rsid w:val="0032730B"/>
  </w:style>
  <w:style w:type="character" w:customStyle="1" w:styleId="mord">
    <w:name w:val="mord"/>
    <w:basedOn w:val="DefaultParagraphFont"/>
    <w:rsid w:val="0032730B"/>
  </w:style>
  <w:style w:type="character" w:customStyle="1" w:styleId="mrel">
    <w:name w:val="mrel"/>
    <w:basedOn w:val="DefaultParagraphFont"/>
    <w:rsid w:val="0032730B"/>
  </w:style>
  <w:style w:type="character" w:customStyle="1" w:styleId="mbin">
    <w:name w:val="mbin"/>
    <w:basedOn w:val="DefaultParagraphFont"/>
    <w:rsid w:val="00327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lang w:val="en-US" w:eastAsia="id-ID"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40" w:lineRule="atLeast"/>
      <w:ind w:leftChars="-1" w:left="-1" w:hangingChars="1" w:hanging="1"/>
      <w:textDirection w:val="btLr"/>
      <w:textAlignment w:val="top"/>
      <w:outlineLvl w:val="0"/>
    </w:pPr>
    <w:rPr>
      <w:rFonts w:eastAsia="Times New Roman"/>
      <w:position w:val="-1"/>
      <w:szCs w:val="24"/>
      <w:lang w:val="id-ID" w:eastAsia="zh-CN"/>
    </w:rPr>
  </w:style>
  <w:style w:type="paragraph" w:styleId="Heading1">
    <w:name w:val="heading 1"/>
    <w:basedOn w:val="Normal"/>
    <w:next w:val="Normal"/>
    <w:pPr>
      <w:keepNext/>
      <w:numPr>
        <w:numId w:val="1"/>
      </w:numPr>
      <w:spacing w:after="240"/>
      <w:jc w:val="center"/>
    </w:pPr>
    <w:rPr>
      <w:b/>
      <w:bCs/>
      <w:sz w:val="24"/>
    </w:rPr>
  </w:style>
  <w:style w:type="paragraph" w:styleId="Heading2">
    <w:name w:val="heading 2"/>
    <w:basedOn w:val="Normal"/>
    <w:next w:val="Normal"/>
    <w:pPr>
      <w:keepNext/>
      <w:numPr>
        <w:ilvl w:val="1"/>
        <w:numId w:val="1"/>
      </w:numPr>
      <w:spacing w:before="240" w:after="120"/>
      <w:outlineLvl w:val="1"/>
    </w:pPr>
    <w:rPr>
      <w:rFonts w:cs="Arial"/>
      <w:b/>
      <w:bCs/>
      <w:iCs/>
      <w:szCs w:val="28"/>
    </w:rPr>
  </w:style>
  <w:style w:type="paragraph" w:styleId="Heading3">
    <w:name w:val="heading 3"/>
    <w:basedOn w:val="Normal"/>
    <w:next w:val="Normal"/>
    <w:pPr>
      <w:keepNext/>
      <w:numPr>
        <w:ilvl w:val="2"/>
        <w:numId w:val="1"/>
      </w:numPr>
      <w:spacing w:after="120"/>
      <w:outlineLvl w:val="2"/>
    </w:pPr>
    <w:rPr>
      <w:b/>
      <w:bCs/>
      <w:i/>
      <w:szCs w:val="36"/>
    </w:rPr>
  </w:style>
  <w:style w:type="paragraph" w:styleId="Heading4">
    <w:name w:val="heading 4"/>
    <w:basedOn w:val="Normal"/>
    <w:next w:val="Normal"/>
    <w:pPr>
      <w:keepNext/>
      <w:numPr>
        <w:ilvl w:val="3"/>
        <w:numId w:val="1"/>
      </w:numPr>
      <w:spacing w:before="120"/>
      <w:jc w:val="left"/>
      <w:outlineLvl w:val="3"/>
    </w:pPr>
    <w:rPr>
      <w:b/>
      <w:bCs/>
      <w:i/>
      <w:szCs w:val="48"/>
    </w:rPr>
  </w:style>
  <w:style w:type="paragraph" w:styleId="Heading5">
    <w:name w:val="heading 5"/>
    <w:basedOn w:val="Normal"/>
    <w:next w:val="Normal"/>
    <w:pPr>
      <w:numPr>
        <w:ilvl w:val="4"/>
        <w:numId w:val="1"/>
      </w:numPr>
      <w:jc w:val="center"/>
      <w:outlineLvl w:val="4"/>
    </w:pPr>
    <w:rPr>
      <w:b/>
      <w:bCs/>
      <w:iCs/>
      <w:szCs w:val="26"/>
    </w:rPr>
  </w:style>
  <w:style w:type="paragraph" w:styleId="Heading6">
    <w:name w:val="heading 6"/>
    <w:basedOn w:val="Normal"/>
    <w:next w:val="Normal"/>
    <w:pPr>
      <w:keepNext/>
      <w:numPr>
        <w:ilvl w:val="5"/>
        <w:numId w:val="1"/>
      </w:numPr>
      <w:spacing w:before="120" w:after="120" w:line="240" w:lineRule="auto"/>
      <w:ind w:left="1134" w:hanging="1134"/>
      <w:outlineLvl w:val="5"/>
    </w:pPr>
    <w:rPr>
      <w:bCs/>
    </w:rPr>
  </w:style>
  <w:style w:type="paragraph" w:styleId="Heading7">
    <w:name w:val="heading 7"/>
    <w:basedOn w:val="Normal"/>
    <w:next w:val="Normal"/>
    <w:pPr>
      <w:keepNext/>
      <w:numPr>
        <w:ilvl w:val="6"/>
        <w:numId w:val="1"/>
      </w:numPr>
      <w:spacing w:after="120"/>
      <w:contextualSpacing/>
      <w:jc w:val="center"/>
      <w:outlineLvl w:val="6"/>
    </w:pPr>
    <w:rPr>
      <w:bCs/>
      <w:szCs w:val="40"/>
    </w:rPr>
  </w:style>
  <w:style w:type="paragraph" w:styleId="Heading8">
    <w:name w:val="heading 8"/>
    <w:basedOn w:val="Normal"/>
    <w:next w:val="Normal"/>
    <w:pPr>
      <w:keepNext/>
      <w:numPr>
        <w:ilvl w:val="7"/>
        <w:numId w:val="1"/>
      </w:numPr>
      <w:spacing w:line="240" w:lineRule="auto"/>
      <w:ind w:left="851" w:hanging="851"/>
      <w:outlineLvl w:val="7"/>
    </w:pPr>
    <w:rPr>
      <w:bCs/>
      <w:szCs w:val="32"/>
    </w:rPr>
  </w:style>
  <w:style w:type="paragraph" w:styleId="Heading9">
    <w:name w:val="heading 9"/>
    <w:basedOn w:val="Normal"/>
    <w:next w:val="Normal"/>
    <w:pPr>
      <w:keepNext/>
      <w:numPr>
        <w:ilvl w:val="8"/>
        <w:numId w:val="1"/>
      </w:numPr>
      <w:ind w:firstLine="567"/>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b w:val="0"/>
      <w:i w:val="0"/>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Calibri"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sz w:val="24"/>
      <w:szCs w:val="24"/>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val="0"/>
      <w:spacing w:val="-2"/>
      <w:w w:val="100"/>
      <w:position w:val="-1"/>
      <w:sz w:val="24"/>
      <w:szCs w:val="24"/>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sz w:val="24"/>
      <w:szCs w:val="24"/>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Calibri" w:eastAsia="Calibri" w:hAnsi="Calibri" w:cs="Times New Roman"/>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sz w:val="24"/>
      <w:szCs w:val="24"/>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val="0"/>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sz w:val="24"/>
      <w:szCs w:val="24"/>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spacing w:val="-2"/>
      <w:w w:val="100"/>
      <w:position w:val="-1"/>
      <w:sz w:val="21"/>
      <w:szCs w:val="2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rPr>
  </w:style>
  <w:style w:type="character" w:customStyle="1" w:styleId="Heading2Char">
    <w:name w:val="Heading 2 Char"/>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rPr>
  </w:style>
  <w:style w:type="character" w:customStyle="1" w:styleId="Heading4Char">
    <w:name w:val="Heading 4 Char"/>
    <w:rPr>
      <w:rFonts w:ascii="Open Sans" w:hAnsi="Open Sans" w:cs="Open Sans"/>
      <w:b/>
      <w:bCs/>
      <w:i/>
      <w:w w:val="100"/>
      <w:position w:val="-1"/>
      <w:sz w:val="20"/>
      <w:szCs w:val="48"/>
      <w:effect w:val="none"/>
      <w:vertAlign w:val="baseline"/>
      <w:cs w:val="0"/>
      <w:em w:val="none"/>
      <w:lang w:val="id-ID"/>
    </w:rPr>
  </w:style>
  <w:style w:type="character" w:customStyle="1" w:styleId="Heading5Char">
    <w:name w:val="Heading 5 Char"/>
    <w:rPr>
      <w:rFonts w:ascii="Book Antiqua" w:hAnsi="Book Antiqua" w:cs="Book Antiqua"/>
      <w:b/>
      <w:bCs/>
      <w:iCs/>
      <w:w w:val="100"/>
      <w:position w:val="-1"/>
      <w:szCs w:val="26"/>
      <w:effect w:val="none"/>
      <w:vertAlign w:val="baseline"/>
      <w:cs w:val="0"/>
      <w:em w:val="none"/>
      <w:lang w:val="id-ID"/>
    </w:rPr>
  </w:style>
  <w:style w:type="character" w:customStyle="1" w:styleId="Heading6Char">
    <w:name w:val="Heading 6 Char"/>
    <w:rPr>
      <w:rFonts w:ascii="Open Sans" w:hAnsi="Open Sans" w:cs="Open Sans"/>
      <w:bCs/>
      <w:w w:val="100"/>
      <w:position w:val="-1"/>
      <w:sz w:val="20"/>
      <w:szCs w:val="24"/>
      <w:effect w:val="none"/>
      <w:vertAlign w:val="baseline"/>
      <w:cs w:val="0"/>
      <w:em w:val="none"/>
      <w:lang w:val="id-ID"/>
    </w:rPr>
  </w:style>
  <w:style w:type="character" w:customStyle="1" w:styleId="Heading7Char">
    <w:name w:val="Heading 7 Char"/>
    <w:rPr>
      <w:rFonts w:ascii="Open Sans" w:hAnsi="Open Sans" w:cs="Open Sans"/>
      <w:bCs/>
      <w:w w:val="100"/>
      <w:position w:val="-1"/>
      <w:sz w:val="20"/>
      <w:szCs w:val="40"/>
      <w:effect w:val="none"/>
      <w:vertAlign w:val="baseline"/>
      <w:cs w:val="0"/>
      <w:em w:val="none"/>
      <w:lang w:val="id-ID"/>
    </w:rPr>
  </w:style>
  <w:style w:type="character" w:customStyle="1" w:styleId="Heading8Char">
    <w:name w:val="Heading 8 Char"/>
    <w:rPr>
      <w:rFonts w:ascii="Book Antiqua" w:hAnsi="Book Antiqua" w:cs="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rPr>
  </w:style>
  <w:style w:type="character" w:customStyle="1" w:styleId="BodyTextIndent2Char">
    <w:name w:val="Body Text Indent 2 Char"/>
    <w:rPr>
      <w:w w:val="100"/>
      <w:position w:val="-1"/>
      <w:sz w:val="24"/>
      <w:szCs w:val="24"/>
      <w:effect w:val="none"/>
      <w:vertAlign w:val="baseline"/>
      <w:cs w:val="0"/>
      <w:em w:val="none"/>
      <w:lang w:val="en-US"/>
    </w:rPr>
  </w:style>
  <w:style w:type="character" w:customStyle="1" w:styleId="BodyTextChar">
    <w:name w:val="Body Text Char"/>
    <w:rPr>
      <w:w w:val="100"/>
      <w:position w:val="-1"/>
      <w:sz w:val="24"/>
      <w:szCs w:val="24"/>
      <w:effect w:val="none"/>
      <w:vertAlign w:val="baseline"/>
      <w:cs w:val="0"/>
      <w:em w:val="none"/>
      <w:lang w:val="en-US"/>
    </w:rPr>
  </w:style>
  <w:style w:type="character" w:customStyle="1" w:styleId="BodyTextIndentChar">
    <w:name w:val="Body Text Indent Char"/>
    <w:rPr>
      <w:w w:val="100"/>
      <w:position w:val="-1"/>
      <w:sz w:val="24"/>
      <w:szCs w:val="24"/>
      <w:effect w:val="none"/>
      <w:vertAlign w:val="baseline"/>
      <w:cs w:val="0"/>
      <w:em w:val="none"/>
      <w:lang w:val="en-U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rPr>
  </w:style>
  <w:style w:type="character" w:customStyle="1" w:styleId="BodyText3Char">
    <w:name w:val="Body Text 3 Char"/>
    <w:rPr>
      <w:b/>
      <w:bCs/>
      <w:w w:val="100"/>
      <w:position w:val="-1"/>
      <w:sz w:val="24"/>
      <w:szCs w:val="24"/>
      <w:effect w:val="none"/>
      <w:vertAlign w:val="baseline"/>
      <w:cs w:val="0"/>
      <w:em w:val="none"/>
      <w:lang w:val="en-US"/>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FootnoteTextChar">
    <w:name w:val="Footnote Text Char"/>
    <w:rPr>
      <w:w w:val="100"/>
      <w:position w:val="-1"/>
      <w:effect w:val="none"/>
      <w:vertAlign w:val="baseline"/>
      <w:cs w:val="0"/>
      <w:em w:val="none"/>
      <w:lang w:val="en-GB"/>
    </w:rPr>
  </w:style>
  <w:style w:type="character" w:styleId="Emphasis">
    <w:name w:val="Emphasis"/>
    <w:rPr>
      <w:i/>
      <w:i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character" w:customStyle="1" w:styleId="TitleChar">
    <w:name w:val="Title Char"/>
    <w:rPr>
      <w:rFonts w:ascii="Open Sans" w:hAnsi="Open Sans" w:cs="Open Sans"/>
      <w:bCs/>
      <w:w w:val="100"/>
      <w:position w:val="-1"/>
      <w:sz w:val="20"/>
      <w:szCs w:val="24"/>
      <w:effect w:val="none"/>
      <w:vertAlign w:val="baseline"/>
      <w:cs w:val="0"/>
      <w:em w:val="none"/>
      <w:lang w:val="en-GB"/>
    </w:rPr>
  </w:style>
  <w:style w:type="character" w:customStyle="1" w:styleId="EndnoteTextChar">
    <w:name w:val="Endnote Text Char"/>
    <w:rPr>
      <w:w w:val="100"/>
      <w:position w:val="-1"/>
      <w:effect w:val="none"/>
      <w:vertAlign w:val="baseline"/>
      <w:cs w:val="0"/>
      <w:em w:val="none"/>
      <w:lang w:val="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TITLEChar0">
    <w:name w:val="TITLE Char"/>
    <w:rPr>
      <w:rFonts w:ascii="Open Sans" w:hAnsi="Open Sans" w:cs="Open Sans"/>
      <w:b/>
      <w:bCs/>
      <w:w w:val="100"/>
      <w:position w:val="-1"/>
      <w:sz w:val="24"/>
      <w:szCs w:val="24"/>
      <w:effect w:val="none"/>
      <w:vertAlign w:val="baseline"/>
      <w:cs w:val="0"/>
      <w:em w:val="none"/>
      <w:lang w:val="en-GB"/>
    </w:rPr>
  </w:style>
  <w:style w:type="character" w:customStyle="1" w:styleId="AFFILIATIONChar">
    <w:name w:val="AFFILIATION Char"/>
    <w:rPr>
      <w:rFonts w:ascii="Open Sans" w:hAnsi="Open Sans" w:cs="Open Sans"/>
      <w:b/>
      <w:bCs/>
      <w:i/>
      <w:iCs/>
      <w:w w:val="100"/>
      <w:position w:val="-1"/>
      <w:sz w:val="18"/>
      <w:szCs w:val="26"/>
      <w:effect w:val="none"/>
      <w:vertAlign w:val="baseline"/>
      <w:cs w:val="0"/>
      <w:em w:val="none"/>
      <w:lang w:val="id-ID"/>
    </w:rPr>
  </w:style>
  <w:style w:type="character" w:customStyle="1" w:styleId="EMAILChar">
    <w:name w:val="EMAIL Char"/>
    <w:rPr>
      <w:rFonts w:ascii="Open Sans" w:hAnsi="Open Sans" w:cs="Open Sans"/>
      <w:b/>
      <w:bCs/>
      <w:iCs/>
      <w:w w:val="100"/>
      <w:position w:val="-1"/>
      <w:sz w:val="18"/>
      <w:szCs w:val="26"/>
      <w:effect w:val="none"/>
      <w:vertAlign w:val="baseline"/>
      <w:cs w:val="0"/>
      <w:em w:val="none"/>
      <w:lang w:val="id-ID"/>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rPr>
  </w:style>
  <w:style w:type="character" w:customStyle="1" w:styleId="KEYWORDSChar">
    <w:name w:val="KEYWORDS Char"/>
    <w:rPr>
      <w:rFonts w:ascii="Open Sans" w:hAnsi="Open Sans" w:cs="Open Sans"/>
      <w:i/>
      <w:w w:val="100"/>
      <w:position w:val="-1"/>
      <w:sz w:val="18"/>
      <w:szCs w:val="24"/>
      <w:effect w:val="none"/>
      <w:vertAlign w:val="baseline"/>
      <w:cs w:val="0"/>
      <w:em w:val="none"/>
      <w:lang w:val="id-ID"/>
    </w:r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character" w:customStyle="1" w:styleId="CADANGANChar">
    <w:name w:val="CADANGAN Char"/>
    <w:rPr>
      <w:rFonts w:ascii="Book Antiqua" w:hAnsi="Book Antiqua" w:cs="Times New Roman"/>
      <w:b w:val="0"/>
      <w:bCs/>
      <w:w w:val="100"/>
      <w:position w:val="-1"/>
      <w:sz w:val="40"/>
      <w:szCs w:val="40"/>
      <w:effect w:val="none"/>
      <w:vertAlign w:val="baseline"/>
      <w:cs w:val="0"/>
      <w:em w:val="none"/>
      <w:lang w:val="en-US"/>
    </w:rPr>
  </w:style>
  <w:style w:type="character" w:customStyle="1" w:styleId="ListParagraphChar">
    <w:name w:val="List Paragraph Char"/>
    <w:rPr>
      <w:rFonts w:ascii="Book Antiqua" w:hAnsi="Book Antiqua" w:cs="Book Antiqua"/>
      <w:w w:val="100"/>
      <w:position w:val="-1"/>
      <w:szCs w:val="24"/>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LineNumbering">
    <w:name w:val="Line Numbering"/>
    <w:rPr>
      <w:w w:val="100"/>
      <w:position w:val="-1"/>
      <w:effect w:val="none"/>
      <w:vertAlign w:val="baseline"/>
      <w:cs w:val="0"/>
      <w:em w:val="none"/>
    </w:rPr>
  </w:style>
  <w:style w:type="character" w:customStyle="1" w:styleId="SubtitleChar">
    <w:name w:val="Subtitle Char"/>
    <w:rPr>
      <w:rFonts w:ascii="Cambria" w:hAnsi="Cambria" w:cs="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character" w:customStyle="1" w:styleId="a">
    <w:name w:val="a"/>
    <w:basedOn w:val="DefaultParagraphFont"/>
    <w:rPr>
      <w:w w:val="100"/>
      <w:position w:val="-1"/>
      <w:effect w:val="none"/>
      <w:vertAlign w:val="baseline"/>
      <w:cs w:val="0"/>
      <w:em w:val="none"/>
    </w:r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character" w:customStyle="1" w:styleId="Stylejudul2Char">
    <w:name w:val="Stylejudul2 Char"/>
    <w:rPr>
      <w:b/>
      <w:w w:val="100"/>
      <w:position w:val="-1"/>
      <w:sz w:val="24"/>
      <w:effect w:val="none"/>
      <w:vertAlign w:val="baseline"/>
      <w:cs w:val="0"/>
      <w:em w:val="none"/>
      <w:lang w:val="id-ID"/>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hAnsi="Times New Roman"/>
      <w:i/>
      <w:w w:val="100"/>
      <w:position w:val="-1"/>
      <w:sz w:val="24"/>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UnresolvedMention">
    <w:name w:val="Unresolved Mention"/>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TextBody"/>
    <w:pPr>
      <w:spacing w:after="120" w:line="240" w:lineRule="auto"/>
      <w:ind w:left="947" w:hanging="720"/>
    </w:pPr>
    <w:rPr>
      <w:bCs/>
      <w:lang w:val="en-GB"/>
    </w:rPr>
  </w:style>
  <w:style w:type="paragraph" w:customStyle="1" w:styleId="TextBody">
    <w:name w:val="Text Body"/>
    <w:basedOn w:val="Normal"/>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rPr>
  </w:style>
  <w:style w:type="paragraph" w:customStyle="1" w:styleId="Index">
    <w:name w:val="Index"/>
    <w:basedOn w:val="Normal"/>
    <w:pPr>
      <w:suppressLineNumbers/>
    </w:pPr>
    <w:rPr>
      <w:rFonts w:cs="Lucida Sans"/>
    </w:rPr>
  </w:style>
  <w:style w:type="paragraph" w:styleId="BodyTextIndent2">
    <w:name w:val="Body Text Indent 2"/>
    <w:basedOn w:val="Normal"/>
  </w:style>
  <w:style w:type="paragraph" w:customStyle="1" w:styleId="TextBodyIndent">
    <w:name w:val="Text Body Indent"/>
    <w:basedOn w:val="Normal"/>
    <w:pPr>
      <w:spacing w:after="120"/>
      <w:ind w:left="360"/>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szCs w:val="36"/>
    </w:rPr>
  </w:style>
  <w:style w:type="paragraph" w:styleId="BodyTextIndent3">
    <w:name w:val="Body Text Indent 3"/>
    <w:basedOn w:val="Normal"/>
    <w:rPr>
      <w:rFonts w:ascii="Arial" w:hAnsi="Arial" w:cs="Arial"/>
      <w:szCs w:val="20"/>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customStyle="1" w:styleId="Footnote">
    <w:name w:val="Footnote"/>
    <w:basedOn w:val="Normal"/>
    <w:rPr>
      <w:szCs w:val="20"/>
      <w:lang w:val="en-GB"/>
    </w:rPr>
  </w:style>
  <w:style w:type="paragraph" w:customStyle="1" w:styleId="WW-Caption">
    <w:name w:val="WW-Caption"/>
    <w:basedOn w:val="Normal"/>
    <w:next w:val="Normal"/>
    <w:pPr>
      <w:spacing w:before="120" w:after="120"/>
    </w:pPr>
    <w:rPr>
      <w:b/>
      <w:bCs/>
      <w:szCs w:val="20"/>
    </w:rPr>
  </w:style>
  <w:style w:type="paragraph" w:styleId="BalloonText">
    <w:name w:val="Balloon Text"/>
    <w:basedOn w:val="Normal"/>
    <w:rPr>
      <w:rFonts w:ascii="Tahoma" w:hAnsi="Tahoma" w:cs="Tahoma"/>
      <w:sz w:val="16"/>
      <w:szCs w:val="16"/>
    </w:rPr>
  </w:style>
  <w:style w:type="paragraph" w:styleId="BlockText">
    <w:name w:val="Block Text"/>
    <w:basedOn w:val="Normal"/>
    <w:pPr>
      <w:ind w:left="851" w:right="-432"/>
    </w:pPr>
  </w:style>
  <w:style w:type="paragraph" w:styleId="NormalWeb">
    <w:name w:val="Normal (Web)"/>
    <w:basedOn w:val="Normal"/>
    <w:uiPriority w:val="99"/>
    <w:pPr>
      <w:spacing w:before="280" w:after="280"/>
    </w:pPr>
  </w:style>
  <w:style w:type="paragraph" w:customStyle="1" w:styleId="Body">
    <w:name w:val="Body"/>
    <w:basedOn w:val="Normal"/>
    <w:rPr>
      <w:rFonts w:ascii="Times" w:hAnsi="Times" w:cs="Times"/>
      <w:color w:val="000000"/>
    </w:rPr>
  </w:style>
  <w:style w:type="paragraph" w:customStyle="1" w:styleId="Endnote">
    <w:name w:val="Endnote"/>
    <w:basedOn w:val="Normal"/>
    <w:rPr>
      <w:szCs w:val="20"/>
    </w:rPr>
  </w:style>
  <w:style w:type="paragraph" w:customStyle="1" w:styleId="Title10">
    <w:name w:val="Title1"/>
    <w:basedOn w:val="Heading"/>
    <w:pPr>
      <w:spacing w:before="240" w:after="240"/>
      <w:ind w:left="0" w:firstLine="0"/>
      <w:jc w:val="center"/>
    </w:pPr>
    <w:rPr>
      <w:b/>
      <w:sz w:val="24"/>
    </w:rPr>
  </w:style>
  <w:style w:type="paragraph" w:customStyle="1" w:styleId="AFFILIATION">
    <w:name w:val="AFFILIATION"/>
    <w:basedOn w:val="Heading5"/>
    <w:pPr>
      <w:numPr>
        <w:ilvl w:val="0"/>
        <w:numId w:val="0"/>
      </w:numPr>
      <w:ind w:leftChars="-1" w:left="-1" w:hangingChars="1" w:hanging="1"/>
    </w:pPr>
    <w:rPr>
      <w:i/>
      <w:sz w:val="18"/>
    </w:rPr>
  </w:style>
  <w:style w:type="paragraph" w:customStyle="1" w:styleId="EMAIL">
    <w:name w:val="EMAIL"/>
    <w:basedOn w:val="Heading5"/>
    <w:pPr>
      <w:numPr>
        <w:ilvl w:val="0"/>
        <w:numId w:val="0"/>
      </w:numPr>
      <w:ind w:leftChars="-1" w:left="-1" w:hangingChars="1" w:hanging="1"/>
    </w:pPr>
    <w:rPr>
      <w:sz w:val="18"/>
    </w:rPr>
  </w:style>
  <w:style w:type="paragraph" w:customStyle="1" w:styleId="CABSTRACT">
    <w:name w:val="C_ABSTRACT"/>
    <w:basedOn w:val="BodyTextIndent2"/>
    <w:pPr>
      <w:spacing w:line="220" w:lineRule="atLeast"/>
      <w:ind w:left="284" w:right="57" w:firstLine="0"/>
    </w:pPr>
    <w:rPr>
      <w:i/>
      <w:sz w:val="18"/>
    </w:rPr>
  </w:style>
  <w:style w:type="paragraph" w:customStyle="1" w:styleId="KEYWORDS">
    <w:name w:val="KEYWORDS"/>
    <w:basedOn w:val="Normal"/>
    <w:pPr>
      <w:spacing w:line="240" w:lineRule="auto"/>
      <w:ind w:left="284" w:firstLine="0"/>
    </w:pPr>
    <w:rPr>
      <w:i/>
      <w:sz w:val="18"/>
    </w:rPr>
  </w:style>
  <w:style w:type="paragraph" w:customStyle="1" w:styleId="HEADING10">
    <w:name w:val="HEADING_1"/>
    <w:basedOn w:val="Heading1"/>
    <w:pPr>
      <w:numPr>
        <w:numId w:val="0"/>
      </w:numPr>
      <w:spacing w:before="360" w:after="120"/>
      <w:ind w:leftChars="-1" w:left="-1" w:hangingChars="1" w:hanging="1"/>
    </w:pPr>
  </w:style>
  <w:style w:type="paragraph" w:customStyle="1" w:styleId="HEADING30">
    <w:name w:val="HEADING_3"/>
    <w:basedOn w:val="Heading2"/>
    <w:pPr>
      <w:numPr>
        <w:ilvl w:val="0"/>
        <w:numId w:val="0"/>
      </w:numPr>
      <w:ind w:leftChars="-1" w:left="-1" w:hangingChars="1" w:hanging="1"/>
    </w:pPr>
    <w:rPr>
      <w:i/>
    </w:rPr>
  </w:style>
  <w:style w:type="paragraph" w:customStyle="1" w:styleId="CADANGAN">
    <w:name w:val="CADANGAN"/>
    <w:basedOn w:val="Heading7"/>
    <w:pPr>
      <w:numPr>
        <w:ilvl w:val="0"/>
        <w:numId w:val="0"/>
      </w:numPr>
      <w:ind w:leftChars="-1" w:left="-1" w:hangingChars="1" w:hanging="1"/>
    </w:pPr>
  </w:style>
  <w:style w:type="paragraph" w:styleId="ListParagraph">
    <w:name w:val="List Paragraph"/>
    <w:basedOn w:val="Normal"/>
    <w:pPr>
      <w:ind w:left="720"/>
      <w:contextualSpacing/>
    </w:p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Times New Roman" w:hAnsi="Calibri" w:cs="Calibri"/>
      <w:color w:val="000000"/>
      <w:position w:val="-1"/>
      <w:sz w:val="24"/>
      <w:szCs w:val="24"/>
      <w:lang w:eastAsia="zh-CN"/>
    </w:rPr>
  </w:style>
  <w:style w:type="paragraph" w:styleId="NoSpacing">
    <w:name w:val="No Spacing"/>
    <w:pPr>
      <w:spacing w:line="1" w:lineRule="atLeast"/>
      <w:ind w:leftChars="-1" w:left="-1" w:hangingChars="1" w:hanging="1"/>
      <w:textDirection w:val="btLr"/>
      <w:textAlignment w:val="top"/>
      <w:outlineLvl w:val="0"/>
    </w:pPr>
    <w:rPr>
      <w:rFonts w:ascii="Calibri" w:eastAsia="Times New Roman" w:hAnsi="Calibri" w:cs="Calibri"/>
      <w:position w:val="-1"/>
      <w:sz w:val="22"/>
      <w:szCs w:val="22"/>
      <w:lang w:eastAsia="zh-CN"/>
    </w:rPr>
  </w:style>
  <w:style w:type="paragraph" w:styleId="Subtitle">
    <w:name w:val="Subtitle"/>
    <w:basedOn w:val="Normal"/>
    <w:next w:val="Normal"/>
    <w:pPr>
      <w:spacing w:after="60" w:line="276" w:lineRule="auto"/>
      <w:ind w:firstLine="0"/>
      <w:jc w:val="center"/>
    </w:pPr>
    <w:rPr>
      <w:rFonts w:ascii="Cambria" w:eastAsia="Cambria" w:hAnsi="Cambria" w:cs="Cambria"/>
      <w:sz w:val="24"/>
    </w:rPr>
  </w:style>
  <w:style w:type="paragraph" w:customStyle="1" w:styleId="big">
    <w:name w:val="big"/>
    <w:basedOn w:val="Normal"/>
    <w:pPr>
      <w:spacing w:before="280" w:after="280" w:line="240" w:lineRule="auto"/>
      <w:ind w:firstLine="0"/>
      <w:jc w:val="left"/>
    </w:pPr>
    <w:rPr>
      <w:rFonts w:ascii="Times New Roman" w:hAnsi="Times New Roman" w:cs="Times New Roman"/>
      <w:sz w:val="24"/>
      <w:lang w:val="en-US"/>
    </w:rPr>
  </w:style>
  <w:style w:type="paragraph" w:customStyle="1" w:styleId="Contents1">
    <w:name w:val="Contents 1"/>
    <w:basedOn w:val="Normal"/>
    <w:next w:val="Normal"/>
    <w:pPr>
      <w:spacing w:after="100"/>
    </w:pPr>
  </w:style>
  <w:style w:type="paragraph" w:customStyle="1" w:styleId="Contents2">
    <w:name w:val="Contents 2"/>
    <w:basedOn w:val="Normal"/>
    <w:next w:val="Normal"/>
    <w:pPr>
      <w:spacing w:after="100"/>
      <w:ind w:left="220"/>
    </w:pPr>
  </w:style>
  <w:style w:type="paragraph" w:styleId="HTMLPreformatted">
    <w:name w:val="HTML Preformatted"/>
    <w:basedOn w:val="Normal"/>
    <w:pPr>
      <w:spacing w:line="240" w:lineRule="auto"/>
      <w:ind w:firstLine="0"/>
      <w:jc w:val="left"/>
    </w:pPr>
    <w:rPr>
      <w:rFonts w:ascii="Courier New" w:hAnsi="Courier New" w:cs="Courier New"/>
      <w:szCs w:val="20"/>
      <w:lang w:val="en-US"/>
    </w:rPr>
  </w:style>
  <w:style w:type="paragraph" w:customStyle="1" w:styleId="wp-caption-text">
    <w:name w:val="wp-caption-text"/>
    <w:basedOn w:val="Normal"/>
    <w:pPr>
      <w:spacing w:before="280" w:after="280" w:line="240" w:lineRule="auto"/>
      <w:ind w:firstLine="0"/>
      <w:jc w:val="left"/>
    </w:pPr>
    <w:rPr>
      <w:rFonts w:ascii="Times New Roman" w:hAnsi="Times New Roman" w:cs="Times New Roman"/>
      <w:sz w:val="24"/>
      <w:lang w:val="en-US"/>
    </w:rPr>
  </w:style>
  <w:style w:type="paragraph" w:customStyle="1" w:styleId="pj">
    <w:name w:val="pj"/>
    <w:basedOn w:val="Normal"/>
    <w:pPr>
      <w:spacing w:before="280" w:after="280" w:line="240" w:lineRule="auto"/>
      <w:ind w:firstLine="0"/>
      <w:jc w:val="left"/>
    </w:pPr>
    <w:rPr>
      <w:rFonts w:ascii="Times New Roman" w:hAnsi="Times New Roman" w:cs="Times New Roman"/>
      <w:sz w:val="24"/>
      <w:lang w:val="en-US"/>
    </w:rPr>
  </w:style>
  <w:style w:type="paragraph" w:customStyle="1" w:styleId="Normal1">
    <w:name w:val="Normal1"/>
    <w:pPr>
      <w:pBdr>
        <w:top w:val="none" w:sz="0" w:space="0" w:color="000000"/>
        <w:left w:val="none" w:sz="0" w:space="0" w:color="000000"/>
        <w:bottom w:val="none" w:sz="0" w:space="0" w:color="000000"/>
        <w:right w:val="none" w:sz="0" w:space="0" w:color="000000"/>
      </w:pBdr>
      <w:spacing w:line="256" w:lineRule="auto"/>
      <w:ind w:leftChars="-1" w:left="-1" w:hangingChars="1" w:hanging="1"/>
      <w:textDirection w:val="btLr"/>
      <w:textAlignment w:val="top"/>
      <w:outlineLvl w:val="0"/>
    </w:pPr>
    <w:rPr>
      <w:rFonts w:ascii="Book Antiqua" w:eastAsia="Book Antiqua" w:hAnsi="Book Antiqua" w:cs="Book Antiqua"/>
      <w:color w:val="000000"/>
      <w:position w:val="-1"/>
      <w:sz w:val="22"/>
      <w:szCs w:val="22"/>
      <w:lang w:val="id-ID" w:eastAsia="zh-CN"/>
    </w:rPr>
  </w:style>
  <w:style w:type="paragraph" w:styleId="CommentText">
    <w:name w:val="annotation text"/>
    <w:basedOn w:val="Normal"/>
    <w:pPr>
      <w:spacing w:after="160" w:line="240" w:lineRule="auto"/>
      <w:ind w:firstLine="0"/>
      <w:jc w:val="left"/>
    </w:pPr>
    <w:rPr>
      <w:rFonts w:ascii="Calibri" w:eastAsia="Calibri" w:hAnsi="Calibri" w:cs="Times New Roman"/>
      <w:szCs w:val="20"/>
      <w:lang w:val="en-US"/>
    </w:rPr>
  </w:style>
  <w:style w:type="paragraph" w:styleId="CommentSubject">
    <w:name w:val="annotation subject"/>
    <w:basedOn w:val="CommentText"/>
    <w:next w:val="CommentText"/>
    <w:rPr>
      <w:b/>
      <w:bCs/>
    </w:rPr>
  </w:style>
  <w:style w:type="paragraph" w:customStyle="1" w:styleId="Stylejudul2">
    <w:name w:val="Stylejudul2"/>
    <w:basedOn w:val="Normal"/>
    <w:pPr>
      <w:spacing w:line="480" w:lineRule="auto"/>
      <w:ind w:firstLine="0"/>
    </w:pPr>
    <w:rPr>
      <w:rFonts w:ascii="Times New Roman" w:eastAsia="Calibri" w:hAnsi="Times New Roman" w:cs="Times New Roman"/>
      <w:b/>
      <w:sz w:val="24"/>
      <w:szCs w:val="22"/>
    </w:rPr>
  </w:style>
  <w:style w:type="paragraph" w:customStyle="1" w:styleId="Stylejudul3">
    <w:name w:val="Stylejudul3"/>
    <w:basedOn w:val="Normal"/>
    <w:pPr>
      <w:spacing w:line="480" w:lineRule="auto"/>
      <w:ind w:firstLine="0"/>
    </w:pPr>
    <w:rPr>
      <w:rFonts w:ascii="Times New Roman" w:eastAsia="Calibri" w:hAnsi="Times New Roman" w:cs="Times New Roman"/>
      <w:sz w:val="24"/>
      <w:szCs w:val="22"/>
    </w:rPr>
  </w:style>
  <w:style w:type="paragraph" w:customStyle="1" w:styleId="Stylejudul4">
    <w:name w:val="Stylejudul4"/>
    <w:basedOn w:val="Normal"/>
    <w:pPr>
      <w:spacing w:line="480" w:lineRule="auto"/>
      <w:ind w:firstLine="0"/>
    </w:pPr>
    <w:rPr>
      <w:rFonts w:ascii="Times New Roman" w:eastAsia="Calibri" w:hAnsi="Times New Roman" w:cs="Times New Roman"/>
      <w:sz w:val="24"/>
      <w:szCs w:val="22"/>
    </w:rPr>
  </w:style>
  <w:style w:type="paragraph" w:customStyle="1" w:styleId="xl65">
    <w:name w:val="xl65"/>
    <w:basedOn w:val="Normal"/>
    <w:pPr>
      <w:spacing w:before="280" w:after="280" w:line="240" w:lineRule="auto"/>
      <w:ind w:firstLine="0"/>
      <w:jc w:val="left"/>
    </w:pPr>
    <w:rPr>
      <w:rFonts w:ascii="Calibri" w:hAnsi="Calibri" w:cs="Calibri"/>
      <w:b/>
      <w:bCs/>
      <w:szCs w:val="20"/>
    </w:rPr>
  </w:style>
  <w:style w:type="paragraph" w:customStyle="1" w:styleId="xl66">
    <w:name w:val="xl66"/>
    <w:basedOn w:val="Normal"/>
    <w:pPr>
      <w:spacing w:before="280" w:after="280" w:line="240" w:lineRule="auto"/>
      <w:ind w:firstLine="0"/>
      <w:jc w:val="center"/>
      <w:textAlignment w:val="center"/>
    </w:pPr>
    <w:rPr>
      <w:rFonts w:ascii="Calibri" w:hAnsi="Calibri" w:cs="Calibri"/>
      <w:szCs w:val="20"/>
    </w:rPr>
  </w:style>
  <w:style w:type="paragraph" w:customStyle="1" w:styleId="xl67">
    <w:name w:val="xl67"/>
    <w:basedOn w:val="Normal"/>
    <w:pPr>
      <w:spacing w:before="280" w:after="280" w:line="240" w:lineRule="auto"/>
      <w:ind w:firstLine="0"/>
      <w:jc w:val="left"/>
    </w:pPr>
    <w:rPr>
      <w:rFonts w:ascii="Calibri" w:hAnsi="Calibri" w:cs="Calibri"/>
      <w:szCs w:val="20"/>
    </w:rPr>
  </w:style>
  <w:style w:type="paragraph" w:customStyle="1" w:styleId="xl68">
    <w:name w:val="xl68"/>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69">
    <w:name w:val="xl69"/>
    <w:basedOn w:val="Normal"/>
    <w:pPr>
      <w:pBdr>
        <w:top w:val="none" w:sz="0"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0">
    <w:name w:val="xl70"/>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1">
    <w:name w:val="xl71"/>
    <w:basedOn w:val="Normal"/>
    <w:pPr>
      <w:pBdr>
        <w:top w:val="none" w:sz="0"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2">
    <w:name w:val="xl7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3">
    <w:name w:val="xl73"/>
    <w:basedOn w:val="Normal"/>
    <w:pPr>
      <w:pBdr>
        <w:top w:val="single" w:sz="4"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4">
    <w:name w:val="xl74"/>
    <w:basedOn w:val="Normal"/>
    <w:pPr>
      <w:pBdr>
        <w:top w:val="single" w:sz="4" w:space="0" w:color="000000"/>
        <w:left w:val="double" w:sz="6"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5">
    <w:name w:val="xl75"/>
    <w:basedOn w:val="Normal"/>
    <w:pPr>
      <w:pBdr>
        <w:top w:val="single" w:sz="4" w:space="0" w:color="000000"/>
        <w:left w:val="none" w:sz="0"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6">
    <w:name w:val="xl76"/>
    <w:basedOn w:val="Normal"/>
    <w:pPr>
      <w:pBdr>
        <w:top w:val="single" w:sz="4" w:space="0" w:color="000000"/>
        <w:left w:val="none" w:sz="0" w:space="0" w:color="000000"/>
        <w:bottom w:val="none" w:sz="0"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8">
    <w:name w:val="xl78"/>
    <w:basedOn w:val="Normal"/>
    <w:pPr>
      <w:pBdr>
        <w:top w:val="single" w:sz="4"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9">
    <w:name w:val="xl79"/>
    <w:basedOn w:val="Normal"/>
    <w:pPr>
      <w:pBdr>
        <w:top w:val="none" w:sz="0" w:space="0" w:color="000000"/>
        <w:left w:val="double" w:sz="6"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0">
    <w:name w:val="xl80"/>
    <w:basedOn w:val="Normal"/>
    <w:pPr>
      <w:pBdr>
        <w:top w:val="none" w:sz="0" w:space="0" w:color="000000"/>
        <w:left w:val="none" w:sz="0"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1">
    <w:name w:val="xl81"/>
    <w:basedOn w:val="Normal"/>
    <w:pPr>
      <w:pBdr>
        <w:top w:val="none" w:sz="0" w:space="0" w:color="000000"/>
        <w:left w:val="none" w:sz="0" w:space="0" w:color="000000"/>
        <w:bottom w:val="double" w:sz="6"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82">
    <w:name w:val="xl82"/>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83">
    <w:name w:val="xl83"/>
    <w:basedOn w:val="Normal"/>
    <w:pPr>
      <w:pBdr>
        <w:top w:val="none" w:sz="0" w:space="0" w:color="000000"/>
        <w:left w:val="single" w:sz="4" w:space="0" w:color="000000"/>
        <w:bottom w:val="double" w:sz="6" w:space="0" w:color="000000"/>
        <w:right w:val="double" w:sz="6" w:space="0" w:color="000000"/>
      </w:pBdr>
      <w:spacing w:before="280" w:after="280" w:line="240" w:lineRule="auto"/>
      <w:ind w:firstLine="0"/>
      <w:jc w:val="center"/>
      <w:textAlignment w:val="center"/>
    </w:pPr>
    <w:rPr>
      <w:rFonts w:ascii="Calibri" w:hAnsi="Calibri" w:cs="Calibri"/>
      <w:b/>
      <w:bCs/>
      <w:szCs w:val="20"/>
    </w:rPr>
  </w:style>
  <w:style w:type="paragraph" w:customStyle="1" w:styleId="xl84">
    <w:name w:val="xl84"/>
    <w:basedOn w:val="Normal"/>
    <w:pPr>
      <w:shd w:val="clear" w:color="auto" w:fill="538DD5"/>
      <w:spacing w:before="280" w:after="280" w:line="240" w:lineRule="auto"/>
      <w:ind w:firstLine="0"/>
      <w:jc w:val="left"/>
    </w:pPr>
    <w:rPr>
      <w:rFonts w:ascii="Calibri" w:hAnsi="Calibri" w:cs="Calibri"/>
      <w:b/>
      <w:bCs/>
      <w:szCs w:val="20"/>
    </w:rPr>
  </w:style>
  <w:style w:type="paragraph" w:customStyle="1" w:styleId="xl85">
    <w:name w:val="xl85"/>
    <w:basedOn w:val="Normal"/>
    <w:pPr>
      <w:pBdr>
        <w:top w:val="double" w:sz="6"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86">
    <w:name w:val="xl86"/>
    <w:basedOn w:val="Normal"/>
    <w:pPr>
      <w:pBdr>
        <w:top w:val="single" w:sz="4"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7">
    <w:name w:val="xl87"/>
    <w:basedOn w:val="Normal"/>
    <w:pPr>
      <w:pBdr>
        <w:top w:val="none" w:sz="0"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8">
    <w:name w:val="xl88"/>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9">
    <w:name w:val="xl89"/>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90">
    <w:name w:val="xl9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1">
    <w:name w:val="xl91"/>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2">
    <w:name w:val="xl92"/>
    <w:basedOn w:val="Normal"/>
    <w:pPr>
      <w:shd w:val="clear" w:color="auto" w:fill="C5D9F1"/>
      <w:spacing w:before="280" w:after="280" w:line="240" w:lineRule="auto"/>
      <w:ind w:firstLine="0"/>
      <w:jc w:val="left"/>
    </w:pPr>
    <w:rPr>
      <w:rFonts w:ascii="Calibri" w:hAnsi="Calibri" w:cs="Calibri"/>
      <w:szCs w:val="20"/>
    </w:rPr>
  </w:style>
  <w:style w:type="paragraph" w:customStyle="1" w:styleId="xl93">
    <w:name w:val="xl93"/>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4">
    <w:name w:val="xl94"/>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5">
    <w:name w:val="xl95"/>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6">
    <w:name w:val="xl96"/>
    <w:basedOn w:val="Normal"/>
    <w:pPr>
      <w:pBdr>
        <w:top w:val="double" w:sz="6" w:space="0" w:color="000000"/>
        <w:left w:val="single" w:sz="4" w:space="0" w:color="000000"/>
        <w:bottom w:val="single" w:sz="4" w:space="0" w:color="000000"/>
        <w:right w:val="double" w:sz="6"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7">
    <w:name w:val="xl97"/>
    <w:basedOn w:val="Normal"/>
    <w:pPr>
      <w:spacing w:before="280" w:after="280" w:line="240" w:lineRule="auto"/>
      <w:ind w:firstLine="0"/>
      <w:jc w:val="center"/>
      <w:textAlignment w:val="center"/>
    </w:pPr>
    <w:rPr>
      <w:rFonts w:ascii="Calibri" w:hAnsi="Calibri" w:cs="Calibri"/>
      <w:szCs w:val="20"/>
    </w:rPr>
  </w:style>
  <w:style w:type="paragraph" w:customStyle="1" w:styleId="xl98">
    <w:name w:val="xl98"/>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9">
    <w:name w:val="xl99"/>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0">
    <w:name w:val="xl10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1">
    <w:name w:val="xl101"/>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2">
    <w:name w:val="xl10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3">
    <w:name w:val="xl103"/>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105">
    <w:name w:val="xl105"/>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106">
    <w:name w:val="xl106"/>
    <w:basedOn w:val="Normal"/>
    <w:pPr>
      <w:pBdr>
        <w:top w:val="double" w:sz="6" w:space="0" w:color="000000"/>
        <w:left w:val="double" w:sz="6"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07">
    <w:name w:val="xl107"/>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8">
    <w:name w:val="xl108"/>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9">
    <w:name w:val="xl109"/>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0">
    <w:name w:val="xl110"/>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1">
    <w:name w:val="xl111"/>
    <w:basedOn w:val="Normal"/>
    <w:pPr>
      <w:pBdr>
        <w:top w:val="double" w:sz="6" w:space="0" w:color="000000"/>
        <w:left w:val="single" w:sz="4" w:space="0" w:color="000000"/>
        <w:bottom w:val="none" w:sz="0" w:space="0" w:color="000000"/>
        <w:right w:val="double" w:sz="6"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2">
    <w:name w:val="xl112"/>
    <w:basedOn w:val="Normal"/>
    <w:pPr>
      <w:pBdr>
        <w:top w:val="single" w:sz="4"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3">
    <w:name w:val="xl113"/>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4">
    <w:name w:val="xl114"/>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5">
    <w:name w:val="xl115"/>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6">
    <w:name w:val="xl116"/>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7">
    <w:name w:val="xl117"/>
    <w:basedOn w:val="Normal"/>
    <w:pPr>
      <w:pBdr>
        <w:top w:val="single" w:sz="4"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8">
    <w:name w:val="xl118"/>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9">
    <w:name w:val="xl119"/>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0">
    <w:name w:val="xl12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1">
    <w:name w:val="xl121"/>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2">
    <w:name w:val="xl122"/>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3">
    <w:name w:val="xl123"/>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4">
    <w:name w:val="xl124"/>
    <w:basedOn w:val="Normal"/>
    <w:pPr>
      <w:pBdr>
        <w:top w:val="none" w:sz="0" w:space="0" w:color="000000"/>
        <w:left w:val="double" w:sz="6"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5">
    <w:name w:val="xl125"/>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6">
    <w:name w:val="xl126"/>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7">
    <w:name w:val="xl127"/>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8">
    <w:name w:val="xl128"/>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63">
    <w:name w:val="xl63"/>
    <w:basedOn w:val="Normal"/>
    <w:pPr>
      <w:spacing w:before="280" w:after="280" w:line="240" w:lineRule="auto"/>
      <w:ind w:firstLine="0"/>
      <w:jc w:val="center"/>
      <w:textAlignment w:val="center"/>
    </w:pPr>
    <w:rPr>
      <w:rFonts w:ascii="Times New Roman" w:hAnsi="Times New Roman" w:cs="Times New Roman"/>
      <w:sz w:val="24"/>
    </w:rPr>
  </w:style>
  <w:style w:type="paragraph" w:customStyle="1" w:styleId="xl64">
    <w:name w:val="xl64"/>
    <w:basedOn w:val="Normal"/>
    <w:pPr>
      <w:pBdr>
        <w:top w:val="double" w:sz="6" w:space="0" w:color="000000"/>
        <w:left w:val="single" w:sz="4" w:space="0" w:color="000000"/>
        <w:bottom w:val="double" w:sz="6" w:space="0" w:color="000000"/>
        <w:right w:val="single" w:sz="4" w:space="0" w:color="000000"/>
      </w:pBdr>
      <w:shd w:val="clear" w:color="auto" w:fill="538DD5"/>
      <w:spacing w:before="280" w:after="280" w:line="240" w:lineRule="auto"/>
      <w:ind w:firstLine="0"/>
      <w:jc w:val="center"/>
      <w:textAlignment w:val="center"/>
    </w:pPr>
    <w:rPr>
      <w:rFonts w:ascii="Times New Roman" w:hAnsi="Times New Roman" w:cs="Times New Roman"/>
      <w:b/>
      <w:bCs/>
      <w:szCs w:val="20"/>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Liberation Mono" w:eastAsia="NSimSun" w:hAnsi="Liberation Mono" w:cs="Liberation Mono"/>
      <w:szCs w:val="20"/>
    </w:rPr>
  </w:style>
  <w:style w:type="paragraph" w:customStyle="1" w:styleId="TableNormal1">
    <w:name w:val="Table Normal1"/>
    <w:pPr>
      <w:spacing w:line="1" w:lineRule="atLeast"/>
      <w:ind w:leftChars="-1" w:left="-1" w:hangingChars="1" w:hanging="1"/>
      <w:jc w:val="left"/>
      <w:textDirection w:val="btLr"/>
      <w:outlineLvl w:val="0"/>
    </w:pPr>
    <w:rPr>
      <w:rFonts w:ascii="Calibri" w:eastAsia="Calibri" w:hAnsi="Calibri" w:cs="Calibri"/>
      <w:position w:val="-1"/>
      <w:lang w:eastAsia="en-US"/>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80" w:type="dxa"/>
        <w:left w:w="80" w:type="dxa"/>
        <w:bottom w:w="80" w:type="dxa"/>
        <w:right w:w="80" w:type="dxa"/>
      </w:tblCellMar>
    </w:tblPr>
  </w:style>
  <w:style w:type="character" w:customStyle="1" w:styleId="katex-mathml">
    <w:name w:val="katex-mathml"/>
    <w:basedOn w:val="DefaultParagraphFont"/>
    <w:rsid w:val="0032730B"/>
  </w:style>
  <w:style w:type="character" w:customStyle="1" w:styleId="mord">
    <w:name w:val="mord"/>
    <w:basedOn w:val="DefaultParagraphFont"/>
    <w:rsid w:val="0032730B"/>
  </w:style>
  <w:style w:type="character" w:customStyle="1" w:styleId="mrel">
    <w:name w:val="mrel"/>
    <w:basedOn w:val="DefaultParagraphFont"/>
    <w:rsid w:val="0032730B"/>
  </w:style>
  <w:style w:type="character" w:customStyle="1" w:styleId="mbin">
    <w:name w:val="mbin"/>
    <w:basedOn w:val="DefaultParagraphFont"/>
    <w:rsid w:val="00327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81537">
      <w:bodyDiv w:val="1"/>
      <w:marLeft w:val="0"/>
      <w:marRight w:val="0"/>
      <w:marTop w:val="0"/>
      <w:marBottom w:val="0"/>
      <w:divBdr>
        <w:top w:val="none" w:sz="0" w:space="0" w:color="auto"/>
        <w:left w:val="none" w:sz="0" w:space="0" w:color="auto"/>
        <w:bottom w:val="none" w:sz="0" w:space="0" w:color="auto"/>
        <w:right w:val="none" w:sz="0" w:space="0" w:color="auto"/>
      </w:divBdr>
    </w:div>
    <w:div w:id="449250524">
      <w:bodyDiv w:val="1"/>
      <w:marLeft w:val="0"/>
      <w:marRight w:val="0"/>
      <w:marTop w:val="0"/>
      <w:marBottom w:val="0"/>
      <w:divBdr>
        <w:top w:val="none" w:sz="0" w:space="0" w:color="auto"/>
        <w:left w:val="none" w:sz="0" w:space="0" w:color="auto"/>
        <w:bottom w:val="none" w:sz="0" w:space="0" w:color="auto"/>
        <w:right w:val="none" w:sz="0" w:space="0" w:color="auto"/>
      </w:divBdr>
    </w:div>
    <w:div w:id="882906666">
      <w:bodyDiv w:val="1"/>
      <w:marLeft w:val="0"/>
      <w:marRight w:val="0"/>
      <w:marTop w:val="0"/>
      <w:marBottom w:val="0"/>
      <w:divBdr>
        <w:top w:val="none" w:sz="0" w:space="0" w:color="auto"/>
        <w:left w:val="none" w:sz="0" w:space="0" w:color="auto"/>
        <w:bottom w:val="none" w:sz="0" w:space="0" w:color="auto"/>
        <w:right w:val="none" w:sz="0" w:space="0" w:color="auto"/>
      </w:divBdr>
      <w:divsChild>
        <w:div w:id="1839808311">
          <w:marLeft w:val="0"/>
          <w:marRight w:val="0"/>
          <w:marTop w:val="0"/>
          <w:marBottom w:val="0"/>
          <w:divBdr>
            <w:top w:val="none" w:sz="0" w:space="0" w:color="auto"/>
            <w:left w:val="none" w:sz="0" w:space="0" w:color="auto"/>
            <w:bottom w:val="none" w:sz="0" w:space="0" w:color="auto"/>
            <w:right w:val="none" w:sz="0" w:space="0" w:color="auto"/>
          </w:divBdr>
          <w:divsChild>
            <w:div w:id="6332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1533">
      <w:bodyDiv w:val="1"/>
      <w:marLeft w:val="0"/>
      <w:marRight w:val="0"/>
      <w:marTop w:val="0"/>
      <w:marBottom w:val="0"/>
      <w:divBdr>
        <w:top w:val="none" w:sz="0" w:space="0" w:color="auto"/>
        <w:left w:val="none" w:sz="0" w:space="0" w:color="auto"/>
        <w:bottom w:val="none" w:sz="0" w:space="0" w:color="auto"/>
        <w:right w:val="none" w:sz="0" w:space="0" w:color="auto"/>
      </w:divBdr>
    </w:div>
    <w:div w:id="1705052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3.11114/bima.1.x.x1-x2%20%20%20(CLICK" TargetMode="External"/><Relationship Id="rId18" Type="http://schemas.openxmlformats.org/officeDocument/2006/relationships/header" Target="header3.xml"/><Relationship Id="rId26" Type="http://schemas.openxmlformats.org/officeDocument/2006/relationships/hyperlink" Target="https://doi.org/13.11114/bima.1.x.x1-x2%20%20%20(CLICK" TargetMode="External"/><Relationship Id="rId3" Type="http://schemas.openxmlformats.org/officeDocument/2006/relationships/numbering" Target="numbering.xml"/><Relationship Id="rId21" Type="http://schemas.openxmlformats.org/officeDocument/2006/relationships/hyperlink" Target="https://doi.org/13.11114/bima.1.x.x1-x2%20%20%20(CLICK"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doi.org/13.11114/bima.1.x.x1-x2%20%20%20(CLIC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oi.org/13.11114/bima.1.x.x1-x2%20%20%20(CLICK"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doi.org/13.11114/bima.1.x.x1-x2%20%20%20(CLICK"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yperlink" Target="https://doi.org/13.11114/bima.1.x.x1-x2%20%20%20(CLICK" TargetMode="External"/><Relationship Id="rId28" Type="http://schemas.openxmlformats.org/officeDocument/2006/relationships/image" Target="media/image3.png"/><Relationship Id="rId10" Type="http://schemas.openxmlformats.org/officeDocument/2006/relationships/hyperlink" Target="http://journal.pdmbengkulu.org/index.php/sinta" TargetMode="External"/><Relationship Id="rId19" Type="http://schemas.openxmlformats.org/officeDocument/2006/relationships/footer" Target="footer3.xml"/><Relationship Id="rId31" Type="http://schemas.openxmlformats.org/officeDocument/2006/relationships/hyperlink" Target="https://bengkulu.bps.go.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doi.org/13.11114/bima.1.x.x1-x2%20%20%20(CLICK" TargetMode="External"/><Relationship Id="rId27" Type="http://schemas.openxmlformats.org/officeDocument/2006/relationships/hyperlink" Target="http://creativecommons.org/licenses/by-sa/4.0/" TargetMode="External"/><Relationship Id="rId3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DyAriQlMb770wBEQ3ewvf7eczw==">AMUW2mWxMBtHK2XVSddKFQpt6Bvg5+mM6p6v1hJiPEy+ECabTvG6vHWTdSy9YFsxy4IvDc45Bz2cw27LIs0unywdPBgiIdxEtqZ4O/tbGd0nx+cG7Z3fCSg=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7BDA1F-68C8-4480-BB4C-4172F3EF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8922</Words>
  <Characters>50856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Diah_Azhari</cp:lastModifiedBy>
  <cp:revision>3</cp:revision>
  <dcterms:created xsi:type="dcterms:W3CDTF">2024-07-14T16:46:00Z</dcterms:created>
  <dcterms:modified xsi:type="dcterms:W3CDTF">2024-07-22T07:49:00Z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a1b9db24-069d-3641-92b3-fc60203a1467</vt:lpwstr>
  </property>
  <property fmtid="{D5CDD505-2E9C-101B-9397-08002B2CF9AE}" pid="24" name="Mendeley Citation Style_1">
    <vt:lpwstr>http://www.zotero.org/styles/apa</vt:lpwstr>
  </property>
</Properties>
</file>