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D4" w:rsidRPr="00F46EA6" w:rsidRDefault="007673D4" w:rsidP="007673D4">
      <w:pPr>
        <w:widowControl w:val="0"/>
        <w:spacing w:line="276" w:lineRule="auto"/>
        <w:rPr>
          <w:rFonts w:ascii="Open" w:hAnsi="Open" w:cs="Open"/>
          <w:sz w:val="24"/>
          <w:szCs w:val="24"/>
        </w:rPr>
      </w:pPr>
    </w:p>
    <w:p w:rsidR="007673D4" w:rsidRPr="00F46EA6" w:rsidRDefault="007673D4" w:rsidP="007673D4">
      <w:pPr>
        <w:widowControl w:val="0"/>
        <w:spacing w:line="276" w:lineRule="auto"/>
        <w:rPr>
          <w:rFonts w:ascii="Open" w:hAnsi="Open" w:cs="Open"/>
          <w:sz w:val="24"/>
          <w:szCs w:val="24"/>
        </w:rPr>
      </w:pPr>
    </w:p>
    <w:p w:rsidR="007673D4" w:rsidRPr="00F46EA6" w:rsidRDefault="007673D4" w:rsidP="007673D4">
      <w:pPr>
        <w:ind w:right="57"/>
        <w:jc w:val="center"/>
        <w:rPr>
          <w:rFonts w:ascii="Open" w:hAnsi="Open" w:cs="Open"/>
          <w:color w:val="000000"/>
          <w:sz w:val="24"/>
          <w:szCs w:val="24"/>
        </w:rPr>
      </w:pPr>
      <w:proofErr w:type="spellStart"/>
      <w:r w:rsidRPr="00F46EA6">
        <w:rPr>
          <w:rFonts w:ascii="Open" w:hAnsi="Open" w:cs="Open"/>
          <w:b/>
          <w:i/>
          <w:color w:val="000000"/>
          <w:sz w:val="24"/>
          <w:szCs w:val="24"/>
        </w:rPr>
        <w:t>Bima</w:t>
      </w:r>
      <w:proofErr w:type="spellEnd"/>
      <w:r w:rsidRPr="00F46EA6">
        <w:rPr>
          <w:rFonts w:ascii="Open" w:hAnsi="Open" w:cs="Open"/>
          <w:b/>
          <w:i/>
          <w:color w:val="000000"/>
          <w:sz w:val="24"/>
          <w:szCs w:val="24"/>
        </w:rPr>
        <w:t xml:space="preserve"> Journal – </w:t>
      </w:r>
      <w:proofErr w:type="spellStart"/>
      <w:r w:rsidRPr="00F46EA6">
        <w:rPr>
          <w:rFonts w:ascii="Open" w:hAnsi="Open" w:cs="Open"/>
          <w:b/>
          <w:i/>
          <w:color w:val="000000"/>
          <w:sz w:val="24"/>
          <w:szCs w:val="24"/>
        </w:rPr>
        <w:t>Bussiness</w:t>
      </w:r>
      <w:proofErr w:type="spellEnd"/>
      <w:r w:rsidRPr="00F46EA6">
        <w:rPr>
          <w:rFonts w:ascii="Open" w:hAnsi="Open" w:cs="Open"/>
          <w:b/>
          <w:i/>
          <w:color w:val="000000"/>
          <w:sz w:val="24"/>
          <w:szCs w:val="24"/>
        </w:rPr>
        <w:t xml:space="preserve"> Management and Accounting</w:t>
      </w:r>
      <w:r w:rsidRPr="00F46EA6">
        <w:rPr>
          <w:rFonts w:ascii="Open" w:hAnsi="Open"/>
          <w:noProof/>
          <w:sz w:val="24"/>
          <w:szCs w:val="24"/>
          <w:lang w:val="id-ID"/>
        </w:rPr>
        <w:drawing>
          <wp:anchor distT="0" distB="0" distL="114300" distR="114300" simplePos="0" relativeHeight="251659264" behindDoc="0" locked="0" layoutInCell="1" allowOverlap="1" wp14:anchorId="6822B1E5" wp14:editId="160F9063">
            <wp:simplePos x="0" y="0"/>
            <wp:positionH relativeFrom="column">
              <wp:posOffset>-12700</wp:posOffset>
            </wp:positionH>
            <wp:positionV relativeFrom="paragraph">
              <wp:posOffset>30480</wp:posOffset>
            </wp:positionV>
            <wp:extent cx="509270" cy="504190"/>
            <wp:effectExtent l="0" t="0" r="0" b="0"/>
            <wp:wrapNone/>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cstate="print">
                      <a:extLst>
                        <a:ext uri="{28A0092B-C50C-407E-A947-70E740481C1C}">
                          <a14:useLocalDpi xmlns:a14="http://schemas.microsoft.com/office/drawing/2010/main" val="0"/>
                        </a:ext>
                      </a:extLst>
                    </a:blip>
                    <a:srcRect l="71632" t="33617" r="16325" b="45178"/>
                    <a:stretch>
                      <a:fillRect/>
                    </a:stretch>
                  </pic:blipFill>
                  <pic:spPr bwMode="auto">
                    <a:xfrm>
                      <a:off x="0" y="0"/>
                      <a:ext cx="50927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EA6">
        <w:rPr>
          <w:rFonts w:ascii="Open" w:hAnsi="Open"/>
          <w:noProof/>
          <w:sz w:val="24"/>
          <w:szCs w:val="24"/>
          <w:lang w:val="id-ID"/>
        </w:rPr>
        <w:drawing>
          <wp:anchor distT="0" distB="0" distL="114300" distR="114300" simplePos="0" relativeHeight="251660288" behindDoc="0" locked="0" layoutInCell="1" allowOverlap="1" wp14:anchorId="6E22D28B" wp14:editId="48F4219F">
            <wp:simplePos x="0" y="0"/>
            <wp:positionH relativeFrom="column">
              <wp:posOffset>4465320</wp:posOffset>
            </wp:positionH>
            <wp:positionV relativeFrom="paragraph">
              <wp:posOffset>47625</wp:posOffset>
            </wp:positionV>
            <wp:extent cx="467360" cy="467995"/>
            <wp:effectExtent l="0" t="0" r="0" b="0"/>
            <wp:wrapNone/>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36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3D4" w:rsidRPr="00F46EA6" w:rsidRDefault="007673D4" w:rsidP="007673D4">
      <w:pPr>
        <w:ind w:right="57"/>
        <w:jc w:val="center"/>
        <w:rPr>
          <w:rFonts w:ascii="Open" w:hAnsi="Open" w:cs="Open"/>
          <w:i/>
          <w:color w:val="000000"/>
          <w:sz w:val="24"/>
          <w:szCs w:val="24"/>
        </w:rPr>
      </w:pPr>
      <w:r w:rsidRPr="00F46EA6">
        <w:rPr>
          <w:rFonts w:ascii="Open" w:hAnsi="Open" w:cs="Open"/>
          <w:i/>
          <w:color w:val="000000"/>
          <w:sz w:val="24"/>
          <w:szCs w:val="24"/>
        </w:rPr>
        <w:t xml:space="preserve">Available online </w:t>
      </w:r>
      <w:proofErr w:type="gramStart"/>
      <w:r w:rsidRPr="00F46EA6">
        <w:rPr>
          <w:rFonts w:ascii="Open" w:hAnsi="Open" w:cs="Open"/>
          <w:i/>
          <w:color w:val="000000"/>
          <w:sz w:val="24"/>
          <w:szCs w:val="24"/>
        </w:rPr>
        <w:t>at :</w:t>
      </w:r>
      <w:proofErr w:type="gramEnd"/>
      <w:r w:rsidRPr="00F46EA6">
        <w:rPr>
          <w:rFonts w:ascii="Open" w:hAnsi="Open" w:cs="Open"/>
          <w:i/>
          <w:color w:val="000000"/>
          <w:sz w:val="24"/>
          <w:szCs w:val="24"/>
        </w:rPr>
        <w:t xml:space="preserve"> </w:t>
      </w:r>
      <w:r w:rsidRPr="00F46EA6">
        <w:rPr>
          <w:rFonts w:ascii="Open" w:hAnsi="Open" w:cs="Open"/>
          <w:b/>
          <w:i/>
          <w:color w:val="000000"/>
          <w:sz w:val="24"/>
          <w:szCs w:val="24"/>
        </w:rPr>
        <w:t xml:space="preserve"> </w:t>
      </w:r>
      <w:hyperlink r:id="rId10">
        <w:r w:rsidRPr="00F46EA6">
          <w:rPr>
            <w:rFonts w:ascii="Open" w:hAnsi="Open" w:cs="Open"/>
            <w:i/>
            <w:color w:val="0000FF"/>
            <w:sz w:val="24"/>
            <w:szCs w:val="24"/>
            <w:u w:val="single"/>
          </w:rPr>
          <w:t>http://journal.pdmbengkulu.org/index.php/bima</w:t>
        </w:r>
      </w:hyperlink>
    </w:p>
    <w:p w:rsidR="007673D4" w:rsidRPr="00F46EA6" w:rsidRDefault="007673D4" w:rsidP="007673D4">
      <w:pPr>
        <w:pBdr>
          <w:bottom w:val="single" w:sz="4" w:space="0" w:color="000000"/>
        </w:pBdr>
        <w:ind w:right="57"/>
        <w:jc w:val="center"/>
        <w:rPr>
          <w:rFonts w:ascii="Open" w:hAnsi="Open" w:cs="Open"/>
          <w:color w:val="000000"/>
          <w:sz w:val="24"/>
          <w:szCs w:val="24"/>
        </w:rPr>
      </w:pPr>
      <w:r w:rsidRPr="00F46EA6">
        <w:rPr>
          <w:rFonts w:ascii="Open" w:hAnsi="Open" w:cs="Open"/>
          <w:color w:val="000000"/>
          <w:sz w:val="24"/>
          <w:szCs w:val="24"/>
        </w:rPr>
        <w:t xml:space="preserve">DOI: </w:t>
      </w:r>
      <w:hyperlink r:id="rId11">
        <w:r w:rsidRPr="00F46EA6">
          <w:rPr>
            <w:rFonts w:ascii="Open" w:hAnsi="Open" w:cs="Open"/>
            <w:color w:val="0000FF"/>
            <w:sz w:val="24"/>
            <w:szCs w:val="24"/>
            <w:u w:val="single"/>
          </w:rPr>
          <w:t>https://doi.org/10.37638/bima.2.1.67-70</w:t>
        </w:r>
      </w:hyperlink>
    </w:p>
    <w:p w:rsidR="007673D4" w:rsidRPr="00F46EA6" w:rsidRDefault="007673D4" w:rsidP="007673D4">
      <w:pPr>
        <w:pBdr>
          <w:bottom w:val="single" w:sz="4" w:space="0" w:color="000000"/>
        </w:pBdr>
        <w:ind w:right="57"/>
        <w:rPr>
          <w:rFonts w:ascii="Open" w:hAnsi="Open" w:cs="Open"/>
          <w:i/>
          <w:color w:val="000000"/>
          <w:sz w:val="24"/>
          <w:szCs w:val="24"/>
        </w:rPr>
      </w:pPr>
    </w:p>
    <w:p w:rsidR="007673D4" w:rsidRPr="00F46EA6" w:rsidRDefault="007673D4" w:rsidP="007673D4">
      <w:pPr>
        <w:jc w:val="center"/>
        <w:rPr>
          <w:rFonts w:ascii="Open" w:hAnsi="Open"/>
          <w:b/>
          <w:sz w:val="24"/>
          <w:szCs w:val="24"/>
          <w:lang w:val="id-ID"/>
        </w:rPr>
      </w:pPr>
    </w:p>
    <w:p w:rsidR="007673D4" w:rsidRPr="00F46EA6" w:rsidRDefault="007673D4" w:rsidP="007673D4">
      <w:pPr>
        <w:jc w:val="center"/>
        <w:rPr>
          <w:rFonts w:ascii="Open" w:hAnsi="Open"/>
          <w:b/>
          <w:sz w:val="24"/>
          <w:szCs w:val="24"/>
        </w:rPr>
      </w:pPr>
      <w:r w:rsidRPr="00F46EA6">
        <w:rPr>
          <w:rFonts w:ascii="Open" w:hAnsi="Open"/>
          <w:b/>
          <w:color w:val="000000"/>
          <w:sz w:val="24"/>
          <w:szCs w:val="24"/>
          <w:lang w:val="id-ID"/>
        </w:rPr>
        <w:t>ANALYSIS STRATEGY</w:t>
      </w:r>
      <w:r w:rsidRPr="00F46EA6">
        <w:rPr>
          <w:rFonts w:ascii="Open" w:hAnsi="Open"/>
          <w:b/>
          <w:color w:val="000000"/>
          <w:sz w:val="24"/>
          <w:szCs w:val="24"/>
        </w:rPr>
        <w:t xml:space="preserve"> </w:t>
      </w:r>
      <w:r w:rsidRPr="00F46EA6">
        <w:rPr>
          <w:rFonts w:ascii="Open" w:hAnsi="Open"/>
          <w:b/>
          <w:i/>
          <w:color w:val="000000"/>
          <w:sz w:val="24"/>
          <w:szCs w:val="24"/>
        </w:rPr>
        <w:t>MARKETING</w:t>
      </w:r>
      <w:r w:rsidRPr="00F46EA6">
        <w:rPr>
          <w:rFonts w:ascii="Open" w:hAnsi="Open"/>
          <w:b/>
          <w:color w:val="000000"/>
          <w:sz w:val="24"/>
          <w:szCs w:val="24"/>
        </w:rPr>
        <w:t xml:space="preserve"> IN INCREASING SALES DURING THE COVID-19 </w:t>
      </w:r>
      <w:proofErr w:type="spellStart"/>
      <w:r w:rsidRPr="00F46EA6">
        <w:rPr>
          <w:rFonts w:ascii="Open" w:hAnsi="Open"/>
          <w:b/>
          <w:color w:val="000000"/>
          <w:sz w:val="24"/>
          <w:szCs w:val="24"/>
        </w:rPr>
        <w:t>PANDEMl</w:t>
      </w:r>
      <w:proofErr w:type="spellEnd"/>
      <w:r w:rsidRPr="00F46EA6">
        <w:rPr>
          <w:rFonts w:ascii="Open" w:hAnsi="Open"/>
          <w:b/>
          <w:color w:val="000000"/>
          <w:sz w:val="24"/>
          <w:szCs w:val="24"/>
        </w:rPr>
        <w:t xml:space="preserve"> IN</w:t>
      </w:r>
      <w:r w:rsidRPr="00F46EA6">
        <w:rPr>
          <w:rFonts w:ascii="Open" w:hAnsi="Open"/>
          <w:b/>
          <w:color w:val="000000"/>
          <w:sz w:val="24"/>
          <w:szCs w:val="24"/>
          <w:lang w:val="id-ID"/>
        </w:rPr>
        <w:t xml:space="preserve"> </w:t>
      </w:r>
      <w:r w:rsidRPr="00F46EA6">
        <w:rPr>
          <w:rFonts w:ascii="Open" w:hAnsi="Open"/>
          <w:b/>
          <w:color w:val="000000"/>
          <w:sz w:val="24"/>
          <w:szCs w:val="24"/>
        </w:rPr>
        <w:t>BURGER KING BANDAR LAMPUNG</w:t>
      </w:r>
    </w:p>
    <w:p w:rsidR="007673D4" w:rsidRPr="00F46EA6" w:rsidRDefault="007673D4" w:rsidP="007673D4">
      <w:pPr>
        <w:jc w:val="center"/>
        <w:rPr>
          <w:rFonts w:ascii="Open" w:hAnsi="Open"/>
          <w:sz w:val="24"/>
          <w:szCs w:val="24"/>
          <w:lang w:val="id-ID"/>
        </w:rPr>
      </w:pPr>
    </w:p>
    <w:p w:rsidR="007673D4" w:rsidRPr="00F46EA6" w:rsidRDefault="007673D4" w:rsidP="007673D4">
      <w:pPr>
        <w:jc w:val="center"/>
        <w:rPr>
          <w:rFonts w:ascii="Open" w:hAnsi="Open"/>
          <w:color w:val="000000"/>
          <w:vertAlign w:val="superscript"/>
          <w:lang w:val="id-ID"/>
        </w:rPr>
      </w:pPr>
      <w:r w:rsidRPr="00F46EA6">
        <w:rPr>
          <w:rFonts w:ascii="Open" w:hAnsi="Open"/>
          <w:color w:val="000000"/>
        </w:rPr>
        <w:t>Antonius Sidauruk</w:t>
      </w:r>
      <w:r w:rsidRPr="00F46EA6">
        <w:rPr>
          <w:rFonts w:ascii="Open" w:hAnsi="Open"/>
          <w:color w:val="000000"/>
          <w:vertAlign w:val="superscript"/>
        </w:rPr>
        <w:t>1</w:t>
      </w:r>
      <w:r w:rsidRPr="00F46EA6">
        <w:rPr>
          <w:rFonts w:ascii="Open" w:hAnsi="Open"/>
          <w:color w:val="000000"/>
        </w:rPr>
        <w:t>, Habiburahman</w:t>
      </w:r>
      <w:r w:rsidRPr="00F46EA6">
        <w:rPr>
          <w:rFonts w:ascii="Open" w:hAnsi="Open"/>
          <w:color w:val="000000"/>
          <w:vertAlign w:val="superscript"/>
        </w:rPr>
        <w:t>2*</w:t>
      </w:r>
    </w:p>
    <w:p w:rsidR="007673D4" w:rsidRPr="00F46EA6" w:rsidRDefault="00B36127" w:rsidP="007673D4">
      <w:pPr>
        <w:jc w:val="center"/>
        <w:rPr>
          <w:rFonts w:ascii="Open" w:hAnsi="Open"/>
          <w:color w:val="000000"/>
          <w:lang w:val="id-ID"/>
        </w:rPr>
      </w:pPr>
      <w:r>
        <w:rPr>
          <w:rFonts w:ascii="Open" w:hAnsi="Open"/>
          <w:color w:val="000000"/>
          <w:vertAlign w:val="superscript"/>
          <w:lang w:val="id-ID"/>
        </w:rPr>
        <w:t>1</w:t>
      </w:r>
      <w:r w:rsidRPr="00B36127">
        <w:rPr>
          <w:rFonts w:ascii="Open" w:hAnsi="Open"/>
          <w:lang w:val="id-ID"/>
        </w:rPr>
        <w:fldChar w:fldCharType="begin"/>
      </w:r>
      <w:r w:rsidRPr="00B36127">
        <w:rPr>
          <w:rFonts w:ascii="Open" w:hAnsi="Open"/>
          <w:lang w:val="id-ID"/>
        </w:rPr>
        <w:instrText xml:space="preserve"> HYPERLINK "mailto:antonius.18011241@student.ubl.ac.id" </w:instrText>
      </w:r>
      <w:r w:rsidRPr="00B36127">
        <w:rPr>
          <w:rFonts w:ascii="Open" w:hAnsi="Open"/>
          <w:lang w:val="id-ID"/>
        </w:rPr>
        <w:fldChar w:fldCharType="separate"/>
      </w:r>
      <w:r w:rsidRPr="00B36127">
        <w:rPr>
          <w:rStyle w:val="Hyperlink"/>
          <w:rFonts w:ascii="Open" w:hAnsi="Open"/>
          <w:color w:val="auto"/>
          <w:u w:val="none"/>
          <w:lang w:val="id-ID"/>
        </w:rPr>
        <w:t>antonius.18011241@student.ubl.ac.id</w:t>
      </w:r>
      <w:r w:rsidRPr="00B36127">
        <w:rPr>
          <w:rFonts w:ascii="Open" w:hAnsi="Open"/>
          <w:lang w:val="id-ID"/>
        </w:rPr>
        <w:fldChar w:fldCharType="end"/>
      </w:r>
      <w:r w:rsidRPr="00B36127">
        <w:rPr>
          <w:rFonts w:ascii="Open" w:hAnsi="Open"/>
          <w:lang w:val="id-ID"/>
        </w:rPr>
        <w:t xml:space="preserve">, </w:t>
      </w:r>
      <w:r>
        <w:rPr>
          <w:rFonts w:ascii="Open" w:hAnsi="Open"/>
          <w:color w:val="000000"/>
          <w:vertAlign w:val="superscript"/>
          <w:lang w:val="id-ID"/>
        </w:rPr>
        <w:t>2</w:t>
      </w:r>
      <w:r w:rsidRPr="00B36127">
        <w:rPr>
          <w:rFonts w:ascii="Open" w:hAnsi="Open"/>
          <w:color w:val="000000"/>
          <w:lang w:val="id-ID"/>
        </w:rPr>
        <w:t>habiburahman@ubl.ac.id</w:t>
      </w:r>
    </w:p>
    <w:p w:rsidR="007673D4" w:rsidRPr="00F46EA6" w:rsidRDefault="007673D4" w:rsidP="007673D4">
      <w:pPr>
        <w:jc w:val="center"/>
        <w:rPr>
          <w:rFonts w:ascii="Open" w:hAnsi="Open"/>
        </w:rPr>
      </w:pPr>
      <w:r w:rsidRPr="00F46EA6">
        <w:rPr>
          <w:rFonts w:ascii="Open" w:hAnsi="Open"/>
          <w:vertAlign w:val="superscript"/>
        </w:rPr>
        <w:t>1,2</w:t>
      </w:r>
      <w:r w:rsidRPr="00F46EA6">
        <w:rPr>
          <w:rFonts w:ascii="Open" w:hAnsi="Open"/>
        </w:rPr>
        <w:t xml:space="preserve">Faculty of Economics and Business, University of </w:t>
      </w:r>
      <w:bookmarkStart w:id="0" w:name="_GoBack"/>
      <w:bookmarkEnd w:id="0"/>
      <w:r w:rsidRPr="00F46EA6">
        <w:rPr>
          <w:rFonts w:ascii="Open" w:hAnsi="Open"/>
        </w:rPr>
        <w:t>Bandar Lampung</w:t>
      </w:r>
    </w:p>
    <w:p w:rsidR="007673D4" w:rsidRPr="00F46EA6" w:rsidRDefault="007673D4" w:rsidP="00F46EA6">
      <w:pPr>
        <w:jc w:val="center"/>
        <w:rPr>
          <w:rFonts w:ascii="Open" w:hAnsi="Open" w:cs="Open"/>
          <w:lang w:val="id-ID"/>
        </w:rPr>
      </w:pPr>
      <w:r w:rsidRPr="00F46EA6">
        <w:rPr>
          <w:rFonts w:ascii="Open" w:hAnsi="Open"/>
        </w:rPr>
        <w:t xml:space="preserve">Jl. </w:t>
      </w:r>
      <w:proofErr w:type="spellStart"/>
      <w:r w:rsidRPr="00F46EA6">
        <w:rPr>
          <w:rFonts w:ascii="Open" w:hAnsi="Open"/>
        </w:rPr>
        <w:t>Zainal</w:t>
      </w:r>
      <w:proofErr w:type="spellEnd"/>
      <w:r w:rsidRPr="00F46EA6">
        <w:rPr>
          <w:rFonts w:ascii="Open" w:hAnsi="Open"/>
        </w:rPr>
        <w:t xml:space="preserve"> </w:t>
      </w:r>
      <w:proofErr w:type="spellStart"/>
      <w:r w:rsidRPr="00F46EA6">
        <w:rPr>
          <w:rFonts w:ascii="Open" w:hAnsi="Open"/>
        </w:rPr>
        <w:t>Abidin</w:t>
      </w:r>
      <w:proofErr w:type="spellEnd"/>
      <w:r w:rsidRPr="00F46EA6">
        <w:rPr>
          <w:rFonts w:ascii="Open" w:hAnsi="Open"/>
        </w:rPr>
        <w:t xml:space="preserve"> </w:t>
      </w:r>
      <w:proofErr w:type="spellStart"/>
      <w:r w:rsidRPr="00F46EA6">
        <w:rPr>
          <w:rFonts w:ascii="Open" w:hAnsi="Open"/>
        </w:rPr>
        <w:t>Pagar</w:t>
      </w:r>
      <w:proofErr w:type="spellEnd"/>
      <w:r w:rsidRPr="00F46EA6">
        <w:rPr>
          <w:rFonts w:ascii="Open" w:hAnsi="Open"/>
        </w:rPr>
        <w:t xml:space="preserve"> </w:t>
      </w:r>
      <w:proofErr w:type="spellStart"/>
      <w:r w:rsidRPr="00F46EA6">
        <w:rPr>
          <w:rFonts w:ascii="Open" w:hAnsi="Open"/>
        </w:rPr>
        <w:t>Alam</w:t>
      </w:r>
      <w:proofErr w:type="spellEnd"/>
      <w:r w:rsidRPr="00F46EA6">
        <w:rPr>
          <w:rFonts w:ascii="Open" w:hAnsi="Open"/>
        </w:rPr>
        <w:t xml:space="preserve"> No.26, </w:t>
      </w:r>
      <w:proofErr w:type="spellStart"/>
      <w:r w:rsidRPr="00F46EA6">
        <w:rPr>
          <w:rFonts w:ascii="Open" w:hAnsi="Open"/>
        </w:rPr>
        <w:t>Labuhan</w:t>
      </w:r>
      <w:proofErr w:type="spellEnd"/>
      <w:r w:rsidRPr="00F46EA6">
        <w:rPr>
          <w:rFonts w:ascii="Open" w:hAnsi="Open"/>
        </w:rPr>
        <w:t xml:space="preserve"> </w:t>
      </w:r>
      <w:proofErr w:type="spellStart"/>
      <w:r w:rsidRPr="00F46EA6">
        <w:rPr>
          <w:rFonts w:ascii="Open" w:hAnsi="Open"/>
        </w:rPr>
        <w:t>Ratu</w:t>
      </w:r>
      <w:proofErr w:type="spellEnd"/>
      <w:r w:rsidRPr="00F46EA6">
        <w:rPr>
          <w:rFonts w:ascii="Open" w:hAnsi="Open"/>
        </w:rPr>
        <w:t xml:space="preserve">, </w:t>
      </w:r>
      <w:proofErr w:type="spellStart"/>
      <w:r w:rsidRPr="00F46EA6">
        <w:rPr>
          <w:rFonts w:ascii="Open" w:hAnsi="Open"/>
        </w:rPr>
        <w:t>Kedaton</w:t>
      </w:r>
      <w:proofErr w:type="spellEnd"/>
      <w:r w:rsidRPr="00F46EA6">
        <w:rPr>
          <w:rFonts w:ascii="Open" w:hAnsi="Open"/>
        </w:rPr>
        <w:t>, 35142, Bandar Lampung, Indonesia</w:t>
      </w:r>
    </w:p>
    <w:p w:rsidR="007673D4" w:rsidRPr="00F46EA6" w:rsidRDefault="007673D4" w:rsidP="007673D4">
      <w:pPr>
        <w:pBdr>
          <w:bottom w:val="single" w:sz="4" w:space="1" w:color="000000"/>
        </w:pBdr>
        <w:ind w:left="-142" w:right="57"/>
        <w:rPr>
          <w:rFonts w:ascii="Open" w:hAnsi="Open" w:cs="Open"/>
          <w:i/>
          <w:color w:val="000000"/>
          <w:sz w:val="24"/>
          <w:szCs w:val="24"/>
        </w:rPr>
      </w:pPr>
    </w:p>
    <w:p w:rsidR="007673D4" w:rsidRPr="00F46EA6" w:rsidRDefault="007673D4" w:rsidP="007673D4">
      <w:pPr>
        <w:spacing w:before="40"/>
        <w:rPr>
          <w:rFonts w:ascii="Open" w:hAnsi="Open" w:cs="Open"/>
          <w:i/>
          <w:color w:val="000000"/>
          <w:sz w:val="24"/>
          <w:szCs w:val="24"/>
        </w:rPr>
      </w:pPr>
      <w:bookmarkStart w:id="1" w:name="_30j0zll" w:colFirst="0" w:colLast="0"/>
      <w:bookmarkEnd w:id="1"/>
      <w:r w:rsidRPr="00F46EA6">
        <w:rPr>
          <w:rFonts w:ascii="Open" w:hAnsi="Open" w:cs="Open"/>
          <w:b/>
          <w:i/>
          <w:color w:val="000000"/>
          <w:sz w:val="24"/>
          <w:szCs w:val="24"/>
        </w:rPr>
        <w:t xml:space="preserve">How to </w:t>
      </w:r>
      <w:proofErr w:type="gramStart"/>
      <w:r w:rsidRPr="00F46EA6">
        <w:rPr>
          <w:rFonts w:ascii="Open" w:hAnsi="Open" w:cs="Open"/>
          <w:b/>
          <w:i/>
          <w:color w:val="000000"/>
          <w:sz w:val="24"/>
          <w:szCs w:val="24"/>
        </w:rPr>
        <w:t>Cite :</w:t>
      </w:r>
      <w:proofErr w:type="gramEnd"/>
      <w:r w:rsidRPr="00F46EA6">
        <w:rPr>
          <w:rFonts w:ascii="Open" w:hAnsi="Open" w:cs="Open"/>
          <w:b/>
          <w:i/>
          <w:color w:val="000000"/>
          <w:sz w:val="24"/>
          <w:szCs w:val="24"/>
        </w:rPr>
        <w:t xml:space="preserve"> </w:t>
      </w:r>
    </w:p>
    <w:p w:rsidR="007673D4" w:rsidRPr="00F46EA6" w:rsidRDefault="007673D4" w:rsidP="007673D4">
      <w:pPr>
        <w:spacing w:after="120"/>
        <w:ind w:left="947" w:hanging="720"/>
        <w:jc w:val="both"/>
        <w:rPr>
          <w:rFonts w:ascii="Open" w:hAnsi="Open" w:cs="Open"/>
          <w:color w:val="000000"/>
        </w:rPr>
        <w:sectPr w:rsidR="007673D4" w:rsidRPr="00F46EA6">
          <w:headerReference w:type="even" r:id="rId12"/>
          <w:headerReference w:type="default" r:id="rId13"/>
          <w:footerReference w:type="even" r:id="rId14"/>
          <w:footerReference w:type="default" r:id="rId15"/>
          <w:footerReference w:type="first" r:id="rId16"/>
          <w:pgSz w:w="10319" w:h="14571"/>
          <w:pgMar w:top="284" w:right="1134" w:bottom="1418" w:left="1418" w:header="936" w:footer="879" w:gutter="0"/>
          <w:pgNumType w:start="67"/>
          <w:cols w:space="720"/>
          <w:titlePg/>
        </w:sectPr>
      </w:pPr>
      <w:bookmarkStart w:id="2" w:name="_1fob9te" w:colFirst="0" w:colLast="0"/>
      <w:bookmarkEnd w:id="2"/>
      <w:proofErr w:type="spellStart"/>
      <w:r w:rsidRPr="00F46EA6">
        <w:rPr>
          <w:rFonts w:ascii="Open" w:hAnsi="Open" w:cs="Open"/>
          <w:color w:val="000000"/>
          <w:highlight w:val="white"/>
        </w:rPr>
        <w:t>Susena</w:t>
      </w:r>
      <w:proofErr w:type="spellEnd"/>
      <w:r w:rsidRPr="00F46EA6">
        <w:rPr>
          <w:rFonts w:ascii="Open" w:hAnsi="Open" w:cs="Open"/>
          <w:color w:val="000000"/>
          <w:highlight w:val="white"/>
        </w:rPr>
        <w:t>, K. (2015).</w:t>
      </w:r>
      <w:r w:rsidRPr="00F46EA6">
        <w:rPr>
          <w:rFonts w:ascii="Open" w:hAnsi="Open" w:cs="Open"/>
          <w:i/>
          <w:color w:val="000000"/>
        </w:rPr>
        <w:t xml:space="preserve">The Influence </w:t>
      </w:r>
      <w:proofErr w:type="gramStart"/>
      <w:r w:rsidRPr="00F46EA6">
        <w:rPr>
          <w:rFonts w:ascii="Open" w:hAnsi="Open" w:cs="Open"/>
          <w:i/>
          <w:color w:val="000000"/>
        </w:rPr>
        <w:t>Of Innovation And Creativity Traders On</w:t>
      </w:r>
      <w:proofErr w:type="gramEnd"/>
      <w:r w:rsidRPr="00F46EA6">
        <w:rPr>
          <w:rFonts w:ascii="Open" w:hAnsi="Open" w:cs="Open"/>
          <w:i/>
          <w:color w:val="000000"/>
        </w:rPr>
        <w:t xml:space="preserve"> Consumer's Repurchasing Interest In </w:t>
      </w:r>
      <w:proofErr w:type="spellStart"/>
      <w:r w:rsidRPr="00F46EA6">
        <w:rPr>
          <w:rFonts w:ascii="Open" w:hAnsi="Open" w:cs="Open"/>
          <w:i/>
          <w:color w:val="000000"/>
        </w:rPr>
        <w:t>Merasi</w:t>
      </w:r>
      <w:proofErr w:type="spellEnd"/>
      <w:r w:rsidRPr="00F46EA6">
        <w:rPr>
          <w:rFonts w:ascii="Open" w:hAnsi="Open" w:cs="Open"/>
          <w:i/>
          <w:color w:val="000000"/>
        </w:rPr>
        <w:t xml:space="preserve"> Stir-Fried Noodles Bengkulu City</w:t>
      </w:r>
      <w:r w:rsidRPr="00F46EA6">
        <w:rPr>
          <w:rFonts w:ascii="Open" w:hAnsi="Open" w:cs="Open"/>
          <w:color w:val="000000"/>
          <w:highlight w:val="white"/>
        </w:rPr>
        <w:t xml:space="preserve">. </w:t>
      </w:r>
      <w:proofErr w:type="spellStart"/>
      <w:r w:rsidRPr="00F46EA6">
        <w:rPr>
          <w:rFonts w:ascii="Open" w:hAnsi="Open" w:cs="Open"/>
          <w:i/>
          <w:color w:val="000000"/>
        </w:rPr>
        <w:t>Bima</w:t>
      </w:r>
      <w:proofErr w:type="spellEnd"/>
      <w:r w:rsidRPr="00F46EA6">
        <w:rPr>
          <w:rFonts w:ascii="Open" w:hAnsi="Open" w:cs="Open"/>
          <w:i/>
          <w:color w:val="000000"/>
        </w:rPr>
        <w:t xml:space="preserve"> </w:t>
      </w:r>
      <w:proofErr w:type="gramStart"/>
      <w:r w:rsidRPr="00F46EA6">
        <w:rPr>
          <w:rFonts w:ascii="Open" w:hAnsi="Open" w:cs="Open"/>
          <w:i/>
          <w:color w:val="000000"/>
        </w:rPr>
        <w:t>Journal :</w:t>
      </w:r>
      <w:proofErr w:type="gramEnd"/>
      <w:r w:rsidRPr="00F46EA6">
        <w:rPr>
          <w:rFonts w:ascii="Open" w:hAnsi="Open" w:cs="Open"/>
          <w:i/>
          <w:color w:val="000000"/>
        </w:rPr>
        <w:t xml:space="preserve"> Business, Management and Accounting Journal</w:t>
      </w:r>
      <w:r w:rsidRPr="00F46EA6">
        <w:rPr>
          <w:rFonts w:ascii="Open" w:hAnsi="Open" w:cs="Open"/>
          <w:i/>
          <w:color w:val="000000"/>
          <w:highlight w:val="white"/>
        </w:rPr>
        <w:t xml:space="preserve">, 2 </w:t>
      </w:r>
      <w:r w:rsidRPr="00F46EA6">
        <w:rPr>
          <w:rFonts w:ascii="Open" w:hAnsi="Open" w:cs="Open"/>
          <w:color w:val="000000"/>
          <w:highlight w:val="white"/>
        </w:rPr>
        <w:t>(1).</w:t>
      </w:r>
      <w:r w:rsidRPr="00F46EA6">
        <w:rPr>
          <w:rFonts w:ascii="Open" w:hAnsi="Open" w:cs="Open"/>
          <w:color w:val="000000"/>
        </w:rPr>
        <w:t xml:space="preserve"> DOI: </w:t>
      </w:r>
      <w:hyperlink r:id="rId17">
        <w:r w:rsidRPr="00F46EA6">
          <w:rPr>
            <w:rFonts w:ascii="Open" w:hAnsi="Open" w:cs="Open"/>
            <w:color w:val="0000FF"/>
            <w:u w:val="single"/>
          </w:rPr>
          <w:t>https://doi.org/10.37638/bima.2.1.67-70</w:t>
        </w:r>
      </w:hyperlink>
    </w:p>
    <w:p w:rsidR="007673D4" w:rsidRPr="00F46EA6" w:rsidRDefault="007673D4" w:rsidP="007673D4">
      <w:pPr>
        <w:spacing w:after="120"/>
        <w:jc w:val="both"/>
        <w:rPr>
          <w:rFonts w:ascii="Open" w:hAnsi="Open" w:cs="Open"/>
          <w:color w:val="000000"/>
          <w:sz w:val="24"/>
          <w:szCs w:val="24"/>
        </w:rPr>
        <w:sectPr w:rsidR="007673D4" w:rsidRPr="00F46EA6">
          <w:headerReference w:type="even" r:id="rId18"/>
          <w:footerReference w:type="even" r:id="rId19"/>
          <w:footerReference w:type="default" r:id="rId20"/>
          <w:type w:val="continuous"/>
          <w:pgSz w:w="10319" w:h="14571"/>
          <w:pgMar w:top="284" w:right="1134" w:bottom="1418" w:left="1418" w:header="936" w:footer="879" w:gutter="0"/>
          <w:cols w:space="720"/>
          <w:rtlGutter/>
        </w:sectPr>
      </w:pPr>
    </w:p>
    <w:p w:rsidR="007673D4" w:rsidRPr="00F46EA6" w:rsidRDefault="007673D4" w:rsidP="007673D4">
      <w:pPr>
        <w:widowControl w:val="0"/>
        <w:spacing w:line="276" w:lineRule="auto"/>
        <w:rPr>
          <w:rFonts w:ascii="Open" w:hAnsi="Open" w:cs="Open"/>
          <w:color w:val="000000"/>
          <w:sz w:val="24"/>
          <w:szCs w:val="24"/>
        </w:rPr>
      </w:pPr>
    </w:p>
    <w:tbl>
      <w:tblPr>
        <w:tblW w:w="7766" w:type="dxa"/>
        <w:tblInd w:w="-216" w:type="dxa"/>
        <w:tblBorders>
          <w:bottom w:val="single" w:sz="4" w:space="0" w:color="000000"/>
        </w:tblBorders>
        <w:tblLayout w:type="fixed"/>
        <w:tblLook w:val="0000" w:firstRow="0" w:lastRow="0" w:firstColumn="0" w:lastColumn="0" w:noHBand="0" w:noVBand="0"/>
      </w:tblPr>
      <w:tblGrid>
        <w:gridCol w:w="2489"/>
        <w:gridCol w:w="5277"/>
      </w:tblGrid>
      <w:tr w:rsidR="007673D4" w:rsidRPr="00F46EA6" w:rsidTr="00286A7F">
        <w:trPr>
          <w:trHeight w:val="1577"/>
        </w:trPr>
        <w:tc>
          <w:tcPr>
            <w:tcW w:w="2489" w:type="dxa"/>
            <w:tcBorders>
              <w:top w:val="single" w:sz="4" w:space="0" w:color="000000"/>
              <w:bottom w:val="nil"/>
            </w:tcBorders>
            <w:vAlign w:val="center"/>
          </w:tcPr>
          <w:p w:rsidR="007673D4" w:rsidRPr="00F46EA6" w:rsidRDefault="007673D4" w:rsidP="00286A7F">
            <w:pPr>
              <w:rPr>
                <w:rFonts w:ascii="Open" w:hAnsi="Open" w:cs="Open"/>
                <w:sz w:val="24"/>
                <w:szCs w:val="24"/>
              </w:rPr>
            </w:pPr>
            <w:r w:rsidRPr="00F46EA6">
              <w:rPr>
                <w:rFonts w:ascii="Open" w:hAnsi="Open" w:cs="Open"/>
                <w:b/>
                <w:sz w:val="24"/>
                <w:szCs w:val="24"/>
              </w:rPr>
              <w:t>ARTICLE HISTORY</w:t>
            </w:r>
          </w:p>
          <w:p w:rsidR="007673D4" w:rsidRPr="00F46EA6" w:rsidRDefault="007673D4" w:rsidP="00286A7F">
            <w:pPr>
              <w:ind w:left="284" w:right="57"/>
              <w:rPr>
                <w:rFonts w:ascii="Open" w:hAnsi="Open" w:cs="Open"/>
                <w:i/>
                <w:sz w:val="24"/>
                <w:szCs w:val="24"/>
              </w:rPr>
            </w:pPr>
          </w:p>
        </w:tc>
        <w:tc>
          <w:tcPr>
            <w:tcW w:w="5277" w:type="dxa"/>
            <w:vMerge w:val="restart"/>
            <w:tcBorders>
              <w:top w:val="single" w:sz="4" w:space="0" w:color="000000"/>
              <w:bottom w:val="single" w:sz="4" w:space="0" w:color="000000"/>
            </w:tcBorders>
          </w:tcPr>
          <w:p w:rsidR="007673D4" w:rsidRPr="00F46EA6" w:rsidRDefault="007673D4" w:rsidP="00286A7F">
            <w:pPr>
              <w:keepNext/>
              <w:spacing w:before="120"/>
              <w:rPr>
                <w:rFonts w:ascii="Open" w:hAnsi="Open" w:cs="Open"/>
                <w:b/>
                <w:i/>
                <w:sz w:val="24"/>
                <w:szCs w:val="24"/>
              </w:rPr>
            </w:pPr>
            <w:r w:rsidRPr="00F46EA6">
              <w:rPr>
                <w:rFonts w:ascii="Open" w:hAnsi="Open" w:cs="Open"/>
                <w:b/>
                <w:i/>
                <w:sz w:val="24"/>
                <w:szCs w:val="24"/>
              </w:rPr>
              <w:t xml:space="preserve">ABSTRACT </w:t>
            </w:r>
          </w:p>
          <w:p w:rsidR="007673D4" w:rsidRPr="00F46EA6" w:rsidRDefault="007673D4" w:rsidP="00286A7F">
            <w:pPr>
              <w:ind w:left="236" w:right="57"/>
              <w:jc w:val="both"/>
              <w:rPr>
                <w:rFonts w:ascii="Open" w:hAnsi="Open" w:cs="Open"/>
                <w:i/>
                <w:lang w:val="id-ID"/>
              </w:rPr>
            </w:pPr>
            <w:r w:rsidRPr="00F46EA6">
              <w:rPr>
                <w:rFonts w:ascii="Open" w:hAnsi="Open"/>
                <w:i/>
                <w:color w:val="000000"/>
                <w:highlight w:val="white"/>
              </w:rPr>
              <w:t xml:space="preserve">Burger King is a fast food product that generally comes from outside the country, so the taste is different from the taste of local food. Therefore, the Burger King industry is familiarizing flavors with Indonesia, such as making beef burgers with </w:t>
            </w:r>
            <w:proofErr w:type="spellStart"/>
            <w:r w:rsidRPr="00F46EA6">
              <w:rPr>
                <w:rFonts w:ascii="Open" w:hAnsi="Open"/>
                <w:i/>
                <w:color w:val="000000"/>
                <w:highlight w:val="white"/>
              </w:rPr>
              <w:t>rendang</w:t>
            </w:r>
            <w:proofErr w:type="spellEnd"/>
            <w:r w:rsidRPr="00F46EA6">
              <w:rPr>
                <w:rFonts w:ascii="Open" w:hAnsi="Open"/>
                <w:i/>
                <w:color w:val="000000"/>
                <w:highlight w:val="white"/>
              </w:rPr>
              <w:t xml:space="preserve"> flavor and serving the menu with rice. Raja Bandar Lampung. This research uses a qualitative study procedure. The information analysis uses SWOT analysis. Based on the results of studies and reviews, it can be concluded that the results of the study put the marketing strategy in quadrant I which is called the development and development strategy. The average cell for the IFE matrix and the average cell for the EFE matrix. This position allows the owner to carry out intensive strategies and integrative strategies. Intensive strategies include: market penetration by expanding the market share by marketing/promoting Burger King products, market development by expanding the market share geographically to new areas and product development by customizing Burger King products, this is usually attempted when the product is in position. </w:t>
            </w:r>
            <w:proofErr w:type="gramStart"/>
            <w:r w:rsidRPr="00F46EA6">
              <w:rPr>
                <w:rFonts w:ascii="Open" w:hAnsi="Open"/>
                <w:i/>
                <w:color w:val="000000"/>
                <w:highlight w:val="white"/>
              </w:rPr>
              <w:t>he</w:t>
            </w:r>
            <w:proofErr w:type="gramEnd"/>
            <w:r w:rsidRPr="00F46EA6">
              <w:rPr>
                <w:rFonts w:ascii="Open" w:hAnsi="Open"/>
                <w:i/>
                <w:color w:val="000000"/>
                <w:highlight w:val="white"/>
              </w:rPr>
              <w:t xml:space="preserve"> is sick and tired. In quadrant I, there are integrative strategies, namely forward integration, backward integration and horizontal integration</w:t>
            </w:r>
            <w:r w:rsidRPr="00F46EA6">
              <w:rPr>
                <w:rFonts w:ascii="Open" w:hAnsi="Open"/>
                <w:i/>
                <w:color w:val="000000"/>
                <w:lang w:val="id-ID"/>
              </w:rPr>
              <w:t>.</w:t>
            </w:r>
          </w:p>
          <w:p w:rsidR="007673D4" w:rsidRPr="00F46EA6" w:rsidRDefault="007673D4" w:rsidP="00286A7F">
            <w:pPr>
              <w:ind w:left="284" w:right="113"/>
              <w:jc w:val="right"/>
              <w:rPr>
                <w:rFonts w:ascii="Open" w:hAnsi="Open" w:cs="Open"/>
                <w:i/>
                <w:sz w:val="24"/>
                <w:szCs w:val="24"/>
              </w:rPr>
            </w:pPr>
          </w:p>
          <w:p w:rsidR="007673D4" w:rsidRPr="00F46EA6" w:rsidRDefault="007673D4" w:rsidP="00286A7F">
            <w:pPr>
              <w:ind w:left="284" w:right="113"/>
              <w:jc w:val="right"/>
              <w:rPr>
                <w:rFonts w:ascii="Open" w:hAnsi="Open" w:cs="Open"/>
                <w:i/>
                <w:sz w:val="24"/>
                <w:szCs w:val="24"/>
              </w:rPr>
            </w:pPr>
            <w:r w:rsidRPr="00F46EA6">
              <w:rPr>
                <w:rFonts w:ascii="Open" w:hAnsi="Open" w:cs="Open"/>
                <w:b/>
                <w:i/>
                <w:sz w:val="24"/>
                <w:szCs w:val="24"/>
              </w:rPr>
              <w:lastRenderedPageBreak/>
              <w:t>.</w:t>
            </w:r>
          </w:p>
        </w:tc>
      </w:tr>
      <w:tr w:rsidR="007673D4" w:rsidRPr="00F46EA6" w:rsidTr="00286A7F">
        <w:trPr>
          <w:trHeight w:val="1996"/>
        </w:trPr>
        <w:tc>
          <w:tcPr>
            <w:tcW w:w="2489" w:type="dxa"/>
            <w:tcBorders>
              <w:top w:val="nil"/>
            </w:tcBorders>
            <w:vAlign w:val="center"/>
          </w:tcPr>
          <w:p w:rsidR="007673D4" w:rsidRPr="00F46EA6" w:rsidRDefault="007673D4" w:rsidP="00286A7F">
            <w:pPr>
              <w:ind w:right="57"/>
              <w:rPr>
                <w:rFonts w:ascii="Open" w:hAnsi="Open" w:cs="Open"/>
                <w:i/>
                <w:sz w:val="24"/>
                <w:szCs w:val="24"/>
              </w:rPr>
            </w:pPr>
            <w:r w:rsidRPr="00F46EA6">
              <w:rPr>
                <w:rFonts w:ascii="Open" w:hAnsi="Open" w:cs="Open"/>
                <w:b/>
                <w:i/>
                <w:sz w:val="24"/>
                <w:szCs w:val="24"/>
              </w:rPr>
              <w:t>KEYWORDS</w:t>
            </w:r>
          </w:p>
          <w:p w:rsidR="007673D4" w:rsidRPr="00F46EA6" w:rsidRDefault="007673D4" w:rsidP="007673D4">
            <w:pPr>
              <w:jc w:val="both"/>
              <w:rPr>
                <w:rFonts w:ascii="Open" w:hAnsi="Open"/>
              </w:rPr>
            </w:pPr>
            <w:r w:rsidRPr="00F46EA6">
              <w:rPr>
                <w:rFonts w:ascii="Open" w:hAnsi="Open"/>
                <w:i/>
                <w:color w:val="000000"/>
                <w:highlight w:val="white"/>
              </w:rPr>
              <w:t>Marketing Strategy, Sales, Covid-19 Pandemic</w:t>
            </w:r>
          </w:p>
          <w:p w:rsidR="007673D4" w:rsidRPr="00F46EA6" w:rsidRDefault="007673D4" w:rsidP="00286A7F">
            <w:pPr>
              <w:ind w:left="284"/>
              <w:jc w:val="both"/>
              <w:rPr>
                <w:rFonts w:ascii="Open" w:hAnsi="Open" w:cs="Open"/>
                <w:i/>
                <w:sz w:val="24"/>
                <w:szCs w:val="24"/>
              </w:rPr>
            </w:pPr>
          </w:p>
        </w:tc>
        <w:tc>
          <w:tcPr>
            <w:tcW w:w="5277" w:type="dxa"/>
            <w:vMerge/>
            <w:tcBorders>
              <w:top w:val="single" w:sz="4" w:space="0" w:color="000000"/>
              <w:bottom w:val="single" w:sz="4" w:space="0" w:color="000000"/>
            </w:tcBorders>
          </w:tcPr>
          <w:p w:rsidR="007673D4" w:rsidRPr="00F46EA6" w:rsidRDefault="007673D4" w:rsidP="00286A7F">
            <w:pPr>
              <w:widowControl w:val="0"/>
              <w:spacing w:line="276" w:lineRule="auto"/>
              <w:rPr>
                <w:rFonts w:ascii="Open" w:hAnsi="Open" w:cs="Open"/>
                <w:i/>
                <w:sz w:val="24"/>
                <w:szCs w:val="24"/>
              </w:rPr>
            </w:pPr>
          </w:p>
        </w:tc>
      </w:tr>
      <w:tr w:rsidR="007673D4" w:rsidRPr="00F46EA6" w:rsidTr="00286A7F">
        <w:tc>
          <w:tcPr>
            <w:tcW w:w="2489" w:type="dxa"/>
            <w:tcBorders>
              <w:bottom w:val="single" w:sz="4" w:space="0" w:color="000000"/>
            </w:tcBorders>
            <w:vAlign w:val="center"/>
          </w:tcPr>
          <w:p w:rsidR="007673D4" w:rsidRPr="00F46EA6" w:rsidRDefault="007673D4" w:rsidP="00286A7F">
            <w:pPr>
              <w:ind w:right="57"/>
              <w:rPr>
                <w:rFonts w:ascii="Open" w:hAnsi="Open" w:cs="Open"/>
                <w:i/>
                <w:sz w:val="24"/>
                <w:szCs w:val="24"/>
              </w:rPr>
            </w:pPr>
            <w:r w:rsidRPr="00F46EA6">
              <w:rPr>
                <w:rFonts w:ascii="Open" w:hAnsi="Open" w:cs="Open"/>
                <w:b/>
                <w:i/>
                <w:sz w:val="24"/>
                <w:szCs w:val="24"/>
              </w:rPr>
              <w:t xml:space="preserve">This is an open access article under the </w:t>
            </w:r>
            <w:hyperlink r:id="rId21">
              <w:r w:rsidRPr="00F46EA6">
                <w:rPr>
                  <w:rFonts w:ascii="Open" w:hAnsi="Open" w:cs="Open"/>
                  <w:i/>
                  <w:color w:val="0000FF"/>
                  <w:sz w:val="24"/>
                  <w:szCs w:val="24"/>
                  <w:u w:val="single"/>
                </w:rPr>
                <w:t>CC–BY–SA</w:t>
              </w:r>
            </w:hyperlink>
            <w:r w:rsidRPr="00F46EA6">
              <w:rPr>
                <w:rFonts w:ascii="Open" w:hAnsi="Open" w:cs="Open"/>
                <w:b/>
                <w:i/>
                <w:sz w:val="24"/>
                <w:szCs w:val="24"/>
              </w:rPr>
              <w:t xml:space="preserve"> license</w:t>
            </w:r>
          </w:p>
          <w:p w:rsidR="007673D4" w:rsidRPr="00F46EA6" w:rsidRDefault="007673D4" w:rsidP="00286A7F">
            <w:pPr>
              <w:ind w:right="57"/>
              <w:rPr>
                <w:rFonts w:ascii="Open" w:hAnsi="Open" w:cs="Open"/>
                <w:i/>
                <w:sz w:val="24"/>
                <w:szCs w:val="24"/>
              </w:rPr>
            </w:pPr>
            <w:r w:rsidRPr="00F46EA6">
              <w:rPr>
                <w:rFonts w:ascii="Open" w:hAnsi="Open"/>
                <w:noProof/>
                <w:sz w:val="24"/>
                <w:szCs w:val="24"/>
                <w:lang w:val="id-ID"/>
              </w:rPr>
              <w:drawing>
                <wp:anchor distT="0" distB="0" distL="114300" distR="114300" simplePos="0" relativeHeight="251661312" behindDoc="0" locked="0" layoutInCell="1" allowOverlap="1" wp14:anchorId="58BAA5A7" wp14:editId="0B71F028">
                  <wp:simplePos x="0" y="0"/>
                  <wp:positionH relativeFrom="column">
                    <wp:posOffset>354330</wp:posOffset>
                  </wp:positionH>
                  <wp:positionV relativeFrom="paragraph">
                    <wp:posOffset>97790</wp:posOffset>
                  </wp:positionV>
                  <wp:extent cx="724535" cy="259080"/>
                  <wp:effectExtent l="0" t="0" r="0" b="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4535"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3D4" w:rsidRPr="00F46EA6" w:rsidRDefault="007673D4" w:rsidP="00286A7F">
            <w:pPr>
              <w:ind w:left="284" w:right="57"/>
              <w:rPr>
                <w:rFonts w:ascii="Open" w:hAnsi="Open" w:cs="Open"/>
                <w:i/>
                <w:sz w:val="24"/>
                <w:szCs w:val="24"/>
              </w:rPr>
            </w:pPr>
          </w:p>
          <w:p w:rsidR="007673D4" w:rsidRPr="00F46EA6" w:rsidRDefault="007673D4" w:rsidP="00286A7F">
            <w:pPr>
              <w:ind w:left="284" w:right="57"/>
              <w:rPr>
                <w:rFonts w:ascii="Open" w:hAnsi="Open" w:cs="Open"/>
                <w:i/>
                <w:sz w:val="24"/>
                <w:szCs w:val="24"/>
              </w:rPr>
            </w:pPr>
          </w:p>
        </w:tc>
        <w:tc>
          <w:tcPr>
            <w:tcW w:w="5277" w:type="dxa"/>
            <w:vMerge/>
            <w:tcBorders>
              <w:top w:val="single" w:sz="4" w:space="0" w:color="000000"/>
              <w:bottom w:val="single" w:sz="4" w:space="0" w:color="000000"/>
            </w:tcBorders>
          </w:tcPr>
          <w:p w:rsidR="007673D4" w:rsidRPr="00F46EA6" w:rsidRDefault="007673D4" w:rsidP="00286A7F">
            <w:pPr>
              <w:widowControl w:val="0"/>
              <w:spacing w:line="276" w:lineRule="auto"/>
              <w:rPr>
                <w:rFonts w:ascii="Open" w:hAnsi="Open" w:cs="Open"/>
                <w:i/>
                <w:sz w:val="24"/>
                <w:szCs w:val="24"/>
              </w:rPr>
            </w:pPr>
          </w:p>
        </w:tc>
      </w:tr>
    </w:tbl>
    <w:p w:rsidR="007673D4" w:rsidRPr="00F46EA6" w:rsidRDefault="007673D4" w:rsidP="007673D4">
      <w:pPr>
        <w:keepNext/>
        <w:spacing w:before="360" w:after="120"/>
        <w:jc w:val="center"/>
        <w:rPr>
          <w:rFonts w:ascii="Open" w:hAnsi="Open" w:cs="Open"/>
          <w:b/>
          <w:color w:val="000000"/>
          <w:sz w:val="24"/>
          <w:szCs w:val="24"/>
        </w:rPr>
      </w:pPr>
      <w:r w:rsidRPr="00F46EA6">
        <w:rPr>
          <w:rFonts w:ascii="Open" w:hAnsi="Open" w:cs="Open"/>
          <w:b/>
          <w:color w:val="000000"/>
          <w:sz w:val="24"/>
          <w:szCs w:val="24"/>
        </w:rPr>
        <w:lastRenderedPageBreak/>
        <w:t>INTRODUCTION</w:t>
      </w:r>
      <w:r w:rsidRPr="00F46EA6">
        <w:rPr>
          <w:rFonts w:ascii="Open" w:hAnsi="Open" w:cs="Open"/>
          <w:b/>
          <w:i/>
          <w:color w:val="FF0000"/>
          <w:sz w:val="24"/>
          <w:szCs w:val="24"/>
        </w:rPr>
        <w:t xml:space="preserve"> </w:t>
      </w:r>
    </w:p>
    <w:p w:rsidR="007673D4" w:rsidRPr="00F46EA6" w:rsidRDefault="007673D4" w:rsidP="007673D4">
      <w:pPr>
        <w:ind w:firstLine="360"/>
        <w:jc w:val="both"/>
        <w:rPr>
          <w:rFonts w:ascii="Open" w:hAnsi="Open"/>
          <w:sz w:val="24"/>
          <w:szCs w:val="24"/>
        </w:rPr>
      </w:pPr>
      <w:r w:rsidRPr="00F46EA6">
        <w:rPr>
          <w:rFonts w:ascii="Open" w:hAnsi="Open"/>
          <w:sz w:val="24"/>
          <w:szCs w:val="24"/>
        </w:rPr>
        <w:t xml:space="preserve">The year 2020 is quite a difficult year to go through where there is a pandemic that is attacking the whole world. Starting from the health problem we know as </w:t>
      </w:r>
      <w:proofErr w:type="spellStart"/>
      <w:r w:rsidRPr="00F46EA6">
        <w:rPr>
          <w:rFonts w:ascii="Open" w:hAnsi="Open"/>
          <w:sz w:val="24"/>
          <w:szCs w:val="24"/>
        </w:rPr>
        <w:t>Covid</w:t>
      </w:r>
      <w:proofErr w:type="spellEnd"/>
      <w:r w:rsidRPr="00F46EA6">
        <w:rPr>
          <w:rFonts w:ascii="Open" w:hAnsi="Open"/>
          <w:sz w:val="24"/>
          <w:szCs w:val="24"/>
        </w:rPr>
        <w:t xml:space="preserve"> 19, this atmosphere is creating a new atmosphere around the world. This virus is a dangerous virus that develops very quickly. The virus can spread through the respiratory system to cause difficulty breathing, fever, and other respiratory illnesses. The virus appears in the incarnation of the patient and then transmits it to others. Prevention of transmission is attempted by reducing crowds, maintaining distance, washing hands with soap and using soap. </w:t>
      </w:r>
      <w:proofErr w:type="gramStart"/>
      <w:r w:rsidRPr="00F46EA6">
        <w:rPr>
          <w:rFonts w:ascii="Open" w:hAnsi="Open"/>
          <w:sz w:val="24"/>
          <w:szCs w:val="24"/>
        </w:rPr>
        <w:t>mask</w:t>
      </w:r>
      <w:proofErr w:type="gramEnd"/>
      <w:r w:rsidRPr="00F46EA6">
        <w:rPr>
          <w:rFonts w:ascii="Open" w:hAnsi="Open"/>
          <w:sz w:val="24"/>
          <w:szCs w:val="24"/>
        </w:rPr>
        <w:t xml:space="preserve"> to prevent droplets from entering the mouth or nose (IDAI, 2020).</w:t>
      </w:r>
    </w:p>
    <w:p w:rsidR="007673D4" w:rsidRPr="00F46EA6" w:rsidRDefault="007673D4" w:rsidP="007673D4">
      <w:pPr>
        <w:ind w:firstLine="360"/>
        <w:jc w:val="both"/>
        <w:rPr>
          <w:rFonts w:ascii="Open" w:hAnsi="Open"/>
          <w:sz w:val="24"/>
          <w:szCs w:val="24"/>
        </w:rPr>
      </w:pPr>
      <w:r w:rsidRPr="00F46EA6">
        <w:rPr>
          <w:rFonts w:ascii="Open" w:hAnsi="Open"/>
          <w:sz w:val="24"/>
          <w:szCs w:val="24"/>
        </w:rPr>
        <w:t xml:space="preserve">In Indonesia itself, the Corona virus outbreak continues to increase every day. This Covid-19 has affected many zones such as the world of tourism, restaurants, hotels, fast food dealers, craft shops, laborers, farmers, workers. </w:t>
      </w:r>
      <w:proofErr w:type="gramStart"/>
      <w:r w:rsidRPr="00F46EA6">
        <w:rPr>
          <w:rFonts w:ascii="Open" w:hAnsi="Open"/>
          <w:sz w:val="24"/>
          <w:szCs w:val="24"/>
        </w:rPr>
        <w:t>every</w:t>
      </w:r>
      <w:proofErr w:type="gramEnd"/>
      <w:r w:rsidRPr="00F46EA6">
        <w:rPr>
          <w:rFonts w:ascii="Open" w:hAnsi="Open"/>
          <w:sz w:val="24"/>
          <w:szCs w:val="24"/>
        </w:rPr>
        <w:t xml:space="preserve"> day everything is affected by the consequences. </w:t>
      </w:r>
      <w:proofErr w:type="gramStart"/>
      <w:r w:rsidRPr="00F46EA6">
        <w:rPr>
          <w:rFonts w:ascii="Open" w:hAnsi="Open"/>
          <w:sz w:val="24"/>
          <w:szCs w:val="24"/>
        </w:rPr>
        <w:t>tourism</w:t>
      </w:r>
      <w:proofErr w:type="gramEnd"/>
      <w:r w:rsidRPr="00F46EA6">
        <w:rPr>
          <w:rFonts w:ascii="Open" w:hAnsi="Open"/>
          <w:sz w:val="24"/>
          <w:szCs w:val="24"/>
        </w:rPr>
        <w:t xml:space="preserve"> workers to take mitigation actions as soon as possible. Previously there was a PSBB policy to curb the growing problem, this PSBB was not abolished but a new policy was made which is new, natural but always in accordance with the health protocol that has been inaugurated. Not only that, the government is not silent in dealing with this very risky pandemic problem, various government efforts to curb the spread of the Corona virus, such as the implementation of large-scale social restrictions (PSBB) (</w:t>
      </w:r>
      <w:proofErr w:type="spellStart"/>
      <w:r w:rsidRPr="00F46EA6">
        <w:rPr>
          <w:rFonts w:ascii="Open" w:hAnsi="Open"/>
          <w:sz w:val="24"/>
          <w:szCs w:val="24"/>
        </w:rPr>
        <w:t>Harirah</w:t>
      </w:r>
      <w:proofErr w:type="spellEnd"/>
      <w:r w:rsidRPr="00F46EA6">
        <w:rPr>
          <w:rFonts w:ascii="Open" w:hAnsi="Open"/>
          <w:sz w:val="24"/>
          <w:szCs w:val="24"/>
        </w:rPr>
        <w:t xml:space="preserve">, Z., &amp; </w:t>
      </w:r>
      <w:proofErr w:type="spellStart"/>
      <w:r w:rsidRPr="00F46EA6">
        <w:rPr>
          <w:rFonts w:ascii="Open" w:hAnsi="Open"/>
          <w:sz w:val="24"/>
          <w:szCs w:val="24"/>
        </w:rPr>
        <w:t>Rizaldi</w:t>
      </w:r>
      <w:proofErr w:type="spellEnd"/>
      <w:r w:rsidRPr="00F46EA6">
        <w:rPr>
          <w:rFonts w:ascii="Open" w:hAnsi="Open"/>
          <w:sz w:val="24"/>
          <w:szCs w:val="24"/>
        </w:rPr>
        <w:t>, 2020).</w:t>
      </w:r>
    </w:p>
    <w:p w:rsidR="007673D4" w:rsidRPr="00F46EA6" w:rsidRDefault="007673D4" w:rsidP="007673D4">
      <w:pPr>
        <w:ind w:firstLine="360"/>
        <w:jc w:val="both"/>
        <w:rPr>
          <w:rFonts w:ascii="Open" w:hAnsi="Open"/>
          <w:sz w:val="24"/>
          <w:szCs w:val="24"/>
        </w:rPr>
      </w:pPr>
      <w:r w:rsidRPr="00F46EA6">
        <w:rPr>
          <w:rFonts w:ascii="Open" w:hAnsi="Open"/>
          <w:sz w:val="24"/>
          <w:szCs w:val="24"/>
        </w:rPr>
        <w:t>PSBB is implemented based on Government Regulation No. 21 of 2020. The regulation urges residents to worship, work and study at home, and residents are advised not to attend congregational meetings. Not only that, the policy prohibits the implementation of activities that can invite mass gatherings (</w:t>
      </w:r>
      <w:proofErr w:type="spellStart"/>
      <w:r w:rsidRPr="00F46EA6">
        <w:rPr>
          <w:rFonts w:ascii="Open" w:hAnsi="Open"/>
          <w:sz w:val="24"/>
          <w:szCs w:val="24"/>
        </w:rPr>
        <w:t>Yunus</w:t>
      </w:r>
      <w:proofErr w:type="spellEnd"/>
      <w:r w:rsidRPr="00F46EA6">
        <w:rPr>
          <w:rFonts w:ascii="Open" w:hAnsi="Open"/>
          <w:sz w:val="24"/>
          <w:szCs w:val="24"/>
        </w:rPr>
        <w:t xml:space="preserve">, N. R., &amp; </w:t>
      </w:r>
      <w:proofErr w:type="spellStart"/>
      <w:r w:rsidRPr="00F46EA6">
        <w:rPr>
          <w:rFonts w:ascii="Open" w:hAnsi="Open"/>
          <w:sz w:val="24"/>
          <w:szCs w:val="24"/>
        </w:rPr>
        <w:t>Rezki</w:t>
      </w:r>
      <w:proofErr w:type="spellEnd"/>
      <w:r w:rsidRPr="00F46EA6">
        <w:rPr>
          <w:rFonts w:ascii="Open" w:hAnsi="Open"/>
          <w:sz w:val="24"/>
          <w:szCs w:val="24"/>
        </w:rPr>
        <w:t>, 2020).</w:t>
      </w:r>
    </w:p>
    <w:p w:rsidR="007673D4" w:rsidRPr="00F46EA6" w:rsidRDefault="007673D4" w:rsidP="007673D4">
      <w:pPr>
        <w:ind w:firstLine="360"/>
        <w:jc w:val="both"/>
        <w:rPr>
          <w:rFonts w:ascii="Open" w:hAnsi="Open"/>
          <w:sz w:val="24"/>
          <w:szCs w:val="24"/>
        </w:rPr>
      </w:pPr>
      <w:r w:rsidRPr="00F46EA6">
        <w:rPr>
          <w:rFonts w:ascii="Open" w:hAnsi="Open"/>
          <w:sz w:val="24"/>
          <w:szCs w:val="24"/>
        </w:rPr>
        <w:t>This period is known as the pandemic period which eventually leads to a crisis in various fields including the economy. Many industries have started to close and shut down their employees since the second month of the epidemic. This is evidenced by the decline in Indonesia's economic development, based on calculations by the International Monetary Fund (IMF) in 2020 there was a 4.5% decline compared to the previous year (</w:t>
      </w:r>
      <w:proofErr w:type="spellStart"/>
      <w:r w:rsidRPr="00F46EA6">
        <w:rPr>
          <w:rFonts w:ascii="Open" w:hAnsi="Open"/>
          <w:sz w:val="24"/>
          <w:szCs w:val="24"/>
        </w:rPr>
        <w:t>Sumarni</w:t>
      </w:r>
      <w:proofErr w:type="spellEnd"/>
      <w:r w:rsidRPr="00F46EA6">
        <w:rPr>
          <w:rFonts w:ascii="Open" w:hAnsi="Open"/>
          <w:sz w:val="24"/>
          <w:szCs w:val="24"/>
        </w:rPr>
        <w:t>, 2020).</w:t>
      </w:r>
    </w:p>
    <w:p w:rsidR="007673D4" w:rsidRPr="00F46EA6" w:rsidRDefault="007673D4" w:rsidP="007673D4">
      <w:pPr>
        <w:ind w:firstLine="360"/>
        <w:jc w:val="both"/>
        <w:rPr>
          <w:rFonts w:ascii="Open" w:hAnsi="Open"/>
          <w:sz w:val="24"/>
          <w:szCs w:val="24"/>
        </w:rPr>
      </w:pPr>
      <w:r w:rsidRPr="00F46EA6">
        <w:rPr>
          <w:rFonts w:ascii="Open" w:hAnsi="Open"/>
          <w:sz w:val="24"/>
          <w:szCs w:val="24"/>
        </w:rPr>
        <w:t xml:space="preserve">The shrinking economic development will affect business people in various zones. The results of the survey </w:t>
      </w:r>
      <w:proofErr w:type="spellStart"/>
      <w:r w:rsidRPr="00F46EA6">
        <w:rPr>
          <w:rFonts w:ascii="Open" w:hAnsi="Open"/>
          <w:sz w:val="24"/>
          <w:szCs w:val="24"/>
        </w:rPr>
        <w:t>show</w:t>
      </w:r>
      <w:proofErr w:type="spellEnd"/>
      <w:r w:rsidRPr="00F46EA6">
        <w:rPr>
          <w:rFonts w:ascii="Open" w:hAnsi="Open"/>
          <w:sz w:val="24"/>
          <w:szCs w:val="24"/>
        </w:rPr>
        <w:t xml:space="preserve"> a decrease in business activity in the first quarter of 2020 due to the pandemic (</w:t>
      </w:r>
      <w:proofErr w:type="spellStart"/>
      <w:r w:rsidRPr="00F46EA6">
        <w:rPr>
          <w:rFonts w:ascii="Open" w:hAnsi="Open"/>
          <w:sz w:val="24"/>
          <w:szCs w:val="24"/>
        </w:rPr>
        <w:t>Pakpahan</w:t>
      </w:r>
      <w:proofErr w:type="spellEnd"/>
      <w:r w:rsidRPr="00F46EA6">
        <w:rPr>
          <w:rFonts w:ascii="Open" w:hAnsi="Open"/>
          <w:sz w:val="24"/>
          <w:szCs w:val="24"/>
        </w:rPr>
        <w:t>, 2020). A decrease in business activity occurs in industrial zones, such as industrial zones for processing, trade, hotels and restaurants.</w:t>
      </w:r>
    </w:p>
    <w:p w:rsidR="007673D4" w:rsidRPr="00F46EA6" w:rsidRDefault="007673D4" w:rsidP="007673D4">
      <w:pPr>
        <w:ind w:firstLine="360"/>
        <w:jc w:val="both"/>
        <w:rPr>
          <w:rFonts w:ascii="Open" w:hAnsi="Open"/>
          <w:sz w:val="24"/>
          <w:szCs w:val="24"/>
        </w:rPr>
      </w:pPr>
      <w:r w:rsidRPr="00F46EA6">
        <w:rPr>
          <w:rFonts w:ascii="Open" w:hAnsi="Open"/>
          <w:sz w:val="24"/>
          <w:szCs w:val="24"/>
        </w:rPr>
        <w:t xml:space="preserve">One of the businesses affected as a result is the fast food restaurant business where the number of consumers continues to decline due to the policies </w:t>
      </w:r>
      <w:r w:rsidRPr="00F46EA6">
        <w:rPr>
          <w:rFonts w:ascii="Open" w:hAnsi="Open"/>
          <w:sz w:val="24"/>
          <w:szCs w:val="24"/>
        </w:rPr>
        <w:lastRenderedPageBreak/>
        <w:t>implemented by the government. The government has implemented the PSBB (Large-Scale Social Restrictions) policy, so the sale of fast food has decreased. Losses received by business entities include small incomes but large expenses, such as rent payments, employee income, especially layoffs.</w:t>
      </w:r>
    </w:p>
    <w:p w:rsidR="007673D4" w:rsidRPr="00F46EA6" w:rsidRDefault="007673D4" w:rsidP="007673D4">
      <w:pPr>
        <w:ind w:firstLine="360"/>
        <w:jc w:val="both"/>
        <w:rPr>
          <w:rFonts w:ascii="Open" w:hAnsi="Open"/>
          <w:sz w:val="24"/>
          <w:szCs w:val="24"/>
        </w:rPr>
      </w:pPr>
      <w:r w:rsidRPr="00F46EA6">
        <w:rPr>
          <w:rFonts w:ascii="Open" w:hAnsi="Open"/>
          <w:sz w:val="24"/>
          <w:szCs w:val="24"/>
        </w:rPr>
        <w:t>Fast food in Indonesia has shown relatively rapid growth in the last 5 years before the epidemic. This can be seen from the development of fast food restaurants in Indonesia. In 2016, the Director General of Domestic Trade said that the number of franchise restaurants in Indonesia is 698, the number of branches is 24,499, and 40% are fast food restaurants that will continue to grow every year (</w:t>
      </w:r>
      <w:proofErr w:type="spellStart"/>
      <w:r w:rsidRPr="00F46EA6">
        <w:rPr>
          <w:rFonts w:ascii="Open" w:hAnsi="Open"/>
          <w:sz w:val="24"/>
          <w:szCs w:val="24"/>
        </w:rPr>
        <w:t>Harwani</w:t>
      </w:r>
      <w:proofErr w:type="spellEnd"/>
      <w:r w:rsidRPr="00F46EA6">
        <w:rPr>
          <w:rFonts w:ascii="Open" w:hAnsi="Open"/>
          <w:sz w:val="24"/>
          <w:szCs w:val="24"/>
        </w:rPr>
        <w:t>, 2020). This shows how serious the competition is in the fast food business. This competition makes business people more focused on the various needs of consumers, changes quickly and of course has a high value of different satisfaction. Fast food businesses with the current pandemic situation must familiarize themselves with government policies. Countermeasures attempted by fast food restaurants include curbing the number of tourists, adopting health protocols and protecting cleanliness in restaurants.</w:t>
      </w:r>
    </w:p>
    <w:p w:rsidR="007673D4" w:rsidRPr="00F46EA6" w:rsidRDefault="007673D4" w:rsidP="007673D4">
      <w:pPr>
        <w:ind w:right="-36" w:firstLine="720"/>
        <w:jc w:val="both"/>
        <w:rPr>
          <w:rFonts w:ascii="Open" w:hAnsi="Open"/>
          <w:sz w:val="24"/>
          <w:szCs w:val="24"/>
          <w:lang w:val="id-ID"/>
        </w:rPr>
      </w:pPr>
      <w:r w:rsidRPr="00F46EA6">
        <w:rPr>
          <w:rFonts w:ascii="Open" w:hAnsi="Open"/>
          <w:sz w:val="24"/>
          <w:szCs w:val="24"/>
        </w:rPr>
        <w:t>The basis of social distancing and working from home keeps commercial activity limited and continues to decline. This requires a trading strategy so that income can survive in the midst of the Covid-19 pandemic. Business strategy is a series of trades carried out by the industry by offering products or services and designing them for the long term and carried out on the right basis to continue to gain profit (</w:t>
      </w:r>
      <w:proofErr w:type="spellStart"/>
      <w:r w:rsidRPr="00F46EA6">
        <w:rPr>
          <w:rFonts w:ascii="Open" w:hAnsi="Open"/>
          <w:sz w:val="24"/>
          <w:szCs w:val="24"/>
        </w:rPr>
        <w:t>Wardani</w:t>
      </w:r>
      <w:proofErr w:type="spellEnd"/>
      <w:r w:rsidRPr="00F46EA6">
        <w:rPr>
          <w:rFonts w:ascii="Open" w:hAnsi="Open"/>
          <w:sz w:val="24"/>
          <w:szCs w:val="24"/>
        </w:rPr>
        <w:t xml:space="preserve">, Y. K., </w:t>
      </w:r>
      <w:proofErr w:type="spellStart"/>
      <w:r w:rsidRPr="00F46EA6">
        <w:rPr>
          <w:rFonts w:ascii="Open" w:hAnsi="Open"/>
          <w:sz w:val="24"/>
          <w:szCs w:val="24"/>
        </w:rPr>
        <w:t>Mangunwihardjo</w:t>
      </w:r>
      <w:proofErr w:type="spellEnd"/>
      <w:r w:rsidRPr="00F46EA6">
        <w:rPr>
          <w:rFonts w:ascii="Open" w:hAnsi="Open"/>
          <w:sz w:val="24"/>
          <w:szCs w:val="24"/>
        </w:rPr>
        <w:t xml:space="preserve">, S. and </w:t>
      </w:r>
      <w:proofErr w:type="spellStart"/>
      <w:r w:rsidRPr="00F46EA6">
        <w:rPr>
          <w:rFonts w:ascii="Open" w:hAnsi="Open"/>
          <w:sz w:val="24"/>
          <w:szCs w:val="24"/>
        </w:rPr>
        <w:t>Perdhana</w:t>
      </w:r>
      <w:proofErr w:type="spellEnd"/>
      <w:r w:rsidRPr="00F46EA6">
        <w:rPr>
          <w:rFonts w:ascii="Open" w:hAnsi="Open"/>
          <w:sz w:val="24"/>
          <w:szCs w:val="24"/>
        </w:rPr>
        <w:t xml:space="preserve">, </w:t>
      </w:r>
      <w:r w:rsidRPr="00F46EA6">
        <w:rPr>
          <w:rFonts w:ascii="Open" w:hAnsi="Open"/>
          <w:sz w:val="24"/>
          <w:szCs w:val="24"/>
          <w:lang w:val="id-ID"/>
        </w:rPr>
        <w:t>(</w:t>
      </w:r>
      <w:r w:rsidRPr="00F46EA6">
        <w:rPr>
          <w:rFonts w:ascii="Open" w:hAnsi="Open"/>
          <w:sz w:val="24"/>
          <w:szCs w:val="24"/>
        </w:rPr>
        <w:t>2016).</w:t>
      </w:r>
    </w:p>
    <w:p w:rsidR="007673D4" w:rsidRPr="00F46EA6" w:rsidRDefault="007673D4" w:rsidP="007673D4">
      <w:pPr>
        <w:ind w:firstLine="360"/>
        <w:jc w:val="both"/>
        <w:rPr>
          <w:rFonts w:ascii="Open" w:hAnsi="Open"/>
          <w:sz w:val="24"/>
          <w:szCs w:val="24"/>
        </w:rPr>
      </w:pPr>
      <w:r w:rsidRPr="00F46EA6">
        <w:rPr>
          <w:rFonts w:ascii="Open" w:hAnsi="Open"/>
          <w:sz w:val="24"/>
          <w:szCs w:val="24"/>
        </w:rPr>
        <w:t>One fast food restaurant that has implemented this foundation and implemented its business strategy is Burger King. Burger King is one of the fast food industries that has grown and spread to various regions in Indonesia. Burger King, one of the most competitive companies in the ranking, competes with other fast food restaurants. Burger King can compete with other fast food restaurants because it produces new products in small and regular quantities and improves good customer service especially Burger King lowers the price of franchise buyers (</w:t>
      </w:r>
      <w:proofErr w:type="spellStart"/>
      <w:r w:rsidRPr="00F46EA6">
        <w:rPr>
          <w:rFonts w:ascii="Open" w:hAnsi="Open"/>
          <w:sz w:val="24"/>
          <w:szCs w:val="24"/>
        </w:rPr>
        <w:t>Sanjiwani</w:t>
      </w:r>
      <w:proofErr w:type="spellEnd"/>
      <w:r w:rsidRPr="00F46EA6">
        <w:rPr>
          <w:rFonts w:ascii="Open" w:hAnsi="Open"/>
          <w:sz w:val="24"/>
          <w:szCs w:val="24"/>
        </w:rPr>
        <w:t>, 2015).</w:t>
      </w:r>
    </w:p>
    <w:p w:rsidR="007673D4" w:rsidRPr="00F46EA6" w:rsidRDefault="007673D4" w:rsidP="007673D4">
      <w:pPr>
        <w:ind w:firstLine="360"/>
        <w:jc w:val="both"/>
        <w:rPr>
          <w:rFonts w:ascii="Open" w:hAnsi="Open"/>
          <w:sz w:val="24"/>
          <w:szCs w:val="24"/>
        </w:rPr>
      </w:pPr>
      <w:r w:rsidRPr="00F46EA6">
        <w:rPr>
          <w:rFonts w:ascii="Open" w:hAnsi="Open"/>
          <w:sz w:val="24"/>
          <w:szCs w:val="24"/>
        </w:rPr>
        <w:t xml:space="preserve">Burger King </w:t>
      </w:r>
      <w:proofErr w:type="spellStart"/>
      <w:r w:rsidRPr="00F46EA6">
        <w:rPr>
          <w:rFonts w:ascii="Open" w:hAnsi="Open"/>
          <w:sz w:val="24"/>
          <w:szCs w:val="24"/>
        </w:rPr>
        <w:t>is</w:t>
      </w:r>
      <w:r w:rsidRPr="00F46EA6">
        <w:rPr>
          <w:rFonts w:ascii="Open" w:hAnsi="Open"/>
          <w:color w:val="FFFFFF"/>
          <w:sz w:val="24"/>
          <w:szCs w:val="24"/>
        </w:rPr>
        <w:t>&amp;</w:t>
      </w:r>
      <w:r w:rsidRPr="00F46EA6">
        <w:rPr>
          <w:rFonts w:ascii="Open" w:hAnsi="Open"/>
          <w:sz w:val="24"/>
          <w:szCs w:val="24"/>
        </w:rPr>
        <w:t>fast</w:t>
      </w:r>
      <w:proofErr w:type="spellEnd"/>
      <w:r w:rsidRPr="00F46EA6">
        <w:rPr>
          <w:rFonts w:ascii="Open" w:hAnsi="Open"/>
          <w:sz w:val="24"/>
          <w:szCs w:val="24"/>
        </w:rPr>
        <w:t xml:space="preserve"> food products that generally come from abroad, so the taste is different from the local food taste. Therefore, Burger King operations are familiar with Indonesian language such </w:t>
      </w:r>
      <w:proofErr w:type="spellStart"/>
      <w:r w:rsidRPr="00F46EA6">
        <w:rPr>
          <w:rFonts w:ascii="Open" w:hAnsi="Open"/>
          <w:sz w:val="24"/>
          <w:szCs w:val="24"/>
        </w:rPr>
        <w:t>as</w:t>
      </w:r>
      <w:proofErr w:type="gramStart"/>
      <w:r w:rsidRPr="00F46EA6">
        <w:rPr>
          <w:rFonts w:ascii="Open" w:hAnsi="Open"/>
          <w:color w:val="FFFFFF"/>
          <w:sz w:val="24"/>
          <w:szCs w:val="24"/>
        </w:rPr>
        <w:t>..</w:t>
      </w:r>
      <w:r w:rsidRPr="00F46EA6">
        <w:rPr>
          <w:rFonts w:ascii="Open" w:hAnsi="Open"/>
          <w:sz w:val="24"/>
          <w:szCs w:val="24"/>
        </w:rPr>
        <w:t>make</w:t>
      </w:r>
      <w:proofErr w:type="spellEnd"/>
      <w:proofErr w:type="gramEnd"/>
      <w:r w:rsidRPr="00F46EA6">
        <w:rPr>
          <w:rFonts w:ascii="Open" w:hAnsi="Open"/>
          <w:sz w:val="24"/>
          <w:szCs w:val="24"/>
        </w:rPr>
        <w:t xml:space="preserve"> </w:t>
      </w:r>
      <w:proofErr w:type="spellStart"/>
      <w:r w:rsidRPr="00F46EA6">
        <w:rPr>
          <w:rFonts w:ascii="Open" w:hAnsi="Open"/>
          <w:sz w:val="24"/>
          <w:szCs w:val="24"/>
        </w:rPr>
        <w:t>rendang</w:t>
      </w:r>
      <w:proofErr w:type="spellEnd"/>
      <w:r w:rsidRPr="00F46EA6">
        <w:rPr>
          <w:rFonts w:ascii="Open" w:hAnsi="Open"/>
          <w:sz w:val="24"/>
          <w:szCs w:val="24"/>
        </w:rPr>
        <w:t xml:space="preserve">-flavored meat burgers and serve a rice menu. For a while, the Burger King industry offered promotional prices to consumers to attract their attention. In 2017, in conjunction with Indonesia's Independence Day, Burger King offered a main menu of beef cheese combined with </w:t>
      </w:r>
      <w:proofErr w:type="spellStart"/>
      <w:r w:rsidRPr="00F46EA6">
        <w:rPr>
          <w:rFonts w:ascii="Open" w:hAnsi="Open"/>
          <w:sz w:val="24"/>
          <w:szCs w:val="24"/>
        </w:rPr>
        <w:t>balado</w:t>
      </w:r>
      <w:proofErr w:type="spellEnd"/>
      <w:r w:rsidRPr="00F46EA6">
        <w:rPr>
          <w:rFonts w:ascii="Open" w:hAnsi="Open"/>
          <w:sz w:val="24"/>
          <w:szCs w:val="24"/>
        </w:rPr>
        <w:t xml:space="preserve"> or green chili flavors. The combination of Western culture and Indonesian culture in one taste is Burger King's effort to find and attract local consumers. </w:t>
      </w:r>
      <w:proofErr w:type="spellStart"/>
      <w:r w:rsidRPr="00F46EA6">
        <w:rPr>
          <w:rFonts w:ascii="Open" w:hAnsi="Open"/>
          <w:sz w:val="24"/>
          <w:szCs w:val="24"/>
        </w:rPr>
        <w:t>Glocalization</w:t>
      </w:r>
      <w:proofErr w:type="spellEnd"/>
      <w:r w:rsidRPr="00F46EA6">
        <w:rPr>
          <w:rFonts w:ascii="Open" w:hAnsi="Open"/>
          <w:sz w:val="24"/>
          <w:szCs w:val="24"/>
        </w:rPr>
        <w:t xml:space="preserve"> is the concept of cultural hybridization or cultural mixing to suit the local population. The application of the hybridization and culture approach in </w:t>
      </w:r>
      <w:proofErr w:type="spellStart"/>
      <w:r w:rsidRPr="00F46EA6">
        <w:rPr>
          <w:rFonts w:ascii="Open" w:hAnsi="Open"/>
          <w:sz w:val="24"/>
          <w:szCs w:val="24"/>
        </w:rPr>
        <w:t>glocalization</w:t>
      </w:r>
      <w:proofErr w:type="spellEnd"/>
      <w:r w:rsidRPr="00F46EA6">
        <w:rPr>
          <w:rFonts w:ascii="Open" w:hAnsi="Open"/>
          <w:sz w:val="24"/>
          <w:szCs w:val="24"/>
        </w:rPr>
        <w:t xml:space="preserve"> at Burger King is not only applied to the product, but also to Indonesian conditions, </w:t>
      </w:r>
      <w:r w:rsidRPr="00F46EA6">
        <w:rPr>
          <w:rFonts w:ascii="Open" w:hAnsi="Open"/>
          <w:sz w:val="24"/>
          <w:szCs w:val="24"/>
        </w:rPr>
        <w:lastRenderedPageBreak/>
        <w:t>Indonesian habits and routines, as well as beliefs in Indonesia (</w:t>
      </w:r>
      <w:proofErr w:type="spellStart"/>
      <w:r w:rsidRPr="00F46EA6">
        <w:rPr>
          <w:rFonts w:ascii="Open" w:hAnsi="Open"/>
          <w:sz w:val="24"/>
          <w:szCs w:val="24"/>
        </w:rPr>
        <w:t>Zubair</w:t>
      </w:r>
      <w:proofErr w:type="spellEnd"/>
      <w:r w:rsidRPr="00F46EA6">
        <w:rPr>
          <w:rFonts w:ascii="Open" w:hAnsi="Open"/>
          <w:sz w:val="24"/>
          <w:szCs w:val="24"/>
        </w:rPr>
        <w:t xml:space="preserve">, F., &amp; </w:t>
      </w:r>
      <w:proofErr w:type="spellStart"/>
      <w:r w:rsidRPr="00F46EA6">
        <w:rPr>
          <w:rFonts w:ascii="Open" w:hAnsi="Open"/>
          <w:sz w:val="24"/>
          <w:szCs w:val="24"/>
        </w:rPr>
        <w:t>Ramdan</w:t>
      </w:r>
      <w:proofErr w:type="spellEnd"/>
      <w:r w:rsidRPr="00F46EA6">
        <w:rPr>
          <w:rFonts w:ascii="Open" w:hAnsi="Open"/>
          <w:sz w:val="24"/>
          <w:szCs w:val="24"/>
        </w:rPr>
        <w:t>, 2017).</w:t>
      </w:r>
    </w:p>
    <w:p w:rsidR="007673D4" w:rsidRPr="00F46EA6" w:rsidRDefault="007673D4" w:rsidP="007673D4">
      <w:pPr>
        <w:ind w:firstLine="360"/>
        <w:jc w:val="both"/>
        <w:rPr>
          <w:rFonts w:ascii="Open" w:hAnsi="Open"/>
          <w:sz w:val="24"/>
          <w:szCs w:val="24"/>
        </w:rPr>
      </w:pPr>
      <w:r w:rsidRPr="00F46EA6">
        <w:rPr>
          <w:rFonts w:ascii="Open" w:hAnsi="Open"/>
          <w:sz w:val="24"/>
          <w:szCs w:val="24"/>
        </w:rPr>
        <w:t xml:space="preserve">A study by </w:t>
      </w:r>
      <w:proofErr w:type="spellStart"/>
      <w:r w:rsidRPr="00F46EA6">
        <w:rPr>
          <w:rFonts w:ascii="Open" w:hAnsi="Open"/>
          <w:sz w:val="24"/>
          <w:szCs w:val="24"/>
        </w:rPr>
        <w:t>Aiyun</w:t>
      </w:r>
      <w:proofErr w:type="spellEnd"/>
      <w:r w:rsidRPr="00F46EA6">
        <w:rPr>
          <w:rFonts w:ascii="Open" w:hAnsi="Open"/>
          <w:sz w:val="24"/>
          <w:szCs w:val="24"/>
        </w:rPr>
        <w:t xml:space="preserve"> Xiao, </w:t>
      </w:r>
      <w:proofErr w:type="spellStart"/>
      <w:r w:rsidRPr="00F46EA6">
        <w:rPr>
          <w:rFonts w:ascii="Open" w:hAnsi="Open"/>
          <w:sz w:val="24"/>
          <w:szCs w:val="24"/>
        </w:rPr>
        <w:t>Shohua</w:t>
      </w:r>
      <w:proofErr w:type="spellEnd"/>
      <w:r w:rsidRPr="00F46EA6">
        <w:rPr>
          <w:rFonts w:ascii="Open" w:hAnsi="Open"/>
          <w:sz w:val="24"/>
          <w:szCs w:val="24"/>
        </w:rPr>
        <w:t xml:space="preserve"> Yang and </w:t>
      </w:r>
      <w:proofErr w:type="spellStart"/>
      <w:r w:rsidRPr="00F46EA6">
        <w:rPr>
          <w:rFonts w:ascii="Open" w:hAnsi="Open"/>
          <w:sz w:val="24"/>
          <w:szCs w:val="24"/>
        </w:rPr>
        <w:t>Qaisar</w:t>
      </w:r>
      <w:proofErr w:type="spellEnd"/>
      <w:r w:rsidRPr="00F46EA6">
        <w:rPr>
          <w:rFonts w:ascii="Open" w:hAnsi="Open"/>
          <w:sz w:val="24"/>
          <w:szCs w:val="24"/>
        </w:rPr>
        <w:t xml:space="preserve"> </w:t>
      </w:r>
      <w:proofErr w:type="spellStart"/>
      <w:r w:rsidRPr="00F46EA6">
        <w:rPr>
          <w:rFonts w:ascii="Open" w:hAnsi="Open"/>
          <w:sz w:val="24"/>
          <w:szCs w:val="24"/>
        </w:rPr>
        <w:t>Iqbal</w:t>
      </w:r>
      <w:proofErr w:type="spellEnd"/>
      <w:r w:rsidRPr="00F46EA6">
        <w:rPr>
          <w:rFonts w:ascii="Open" w:hAnsi="Open"/>
          <w:sz w:val="24"/>
          <w:szCs w:val="24"/>
        </w:rPr>
        <w:t xml:space="preserve"> (2018) shows that food quality, service quality, price and restaurant area are important factors in purchasing decisions and intentions. In addition, the study of </w:t>
      </w:r>
      <w:proofErr w:type="spellStart"/>
      <w:r w:rsidRPr="00F46EA6">
        <w:rPr>
          <w:rFonts w:ascii="Open" w:hAnsi="Open"/>
          <w:sz w:val="24"/>
          <w:szCs w:val="24"/>
        </w:rPr>
        <w:t>Anuja</w:t>
      </w:r>
      <w:proofErr w:type="spellEnd"/>
      <w:r w:rsidRPr="00F46EA6">
        <w:rPr>
          <w:rFonts w:ascii="Open" w:hAnsi="Open"/>
          <w:sz w:val="24"/>
          <w:szCs w:val="24"/>
        </w:rPr>
        <w:t xml:space="preserve"> </w:t>
      </w:r>
      <w:proofErr w:type="spellStart"/>
      <w:r w:rsidRPr="00F46EA6">
        <w:rPr>
          <w:rFonts w:ascii="Open" w:hAnsi="Open"/>
          <w:sz w:val="24"/>
          <w:szCs w:val="24"/>
        </w:rPr>
        <w:t>Majmundar</w:t>
      </w:r>
      <w:proofErr w:type="spellEnd"/>
      <w:r w:rsidRPr="00F46EA6">
        <w:rPr>
          <w:rFonts w:ascii="Open" w:hAnsi="Open"/>
          <w:sz w:val="24"/>
          <w:szCs w:val="24"/>
        </w:rPr>
        <w:t xml:space="preserve">, Barbara </w:t>
      </w:r>
      <w:proofErr w:type="spellStart"/>
      <w:r w:rsidRPr="00F46EA6">
        <w:rPr>
          <w:rFonts w:ascii="Open" w:hAnsi="Open"/>
          <w:sz w:val="24"/>
          <w:szCs w:val="24"/>
        </w:rPr>
        <w:t>Baquero</w:t>
      </w:r>
      <w:proofErr w:type="spellEnd"/>
      <w:r w:rsidRPr="00F46EA6">
        <w:rPr>
          <w:rFonts w:ascii="Open" w:hAnsi="Open"/>
          <w:sz w:val="24"/>
          <w:szCs w:val="24"/>
        </w:rPr>
        <w:t xml:space="preserve">, Christine B. Williams and Lana A. Castro (2018) shows that marketing strategies through the application of price and promotion aspects can influence customer attitudes when making food purchase decisions in stores. In addition, a study by </w:t>
      </w:r>
      <w:proofErr w:type="spellStart"/>
      <w:r w:rsidRPr="00F46EA6">
        <w:rPr>
          <w:rFonts w:ascii="Open" w:hAnsi="Open"/>
          <w:sz w:val="24"/>
          <w:szCs w:val="24"/>
        </w:rPr>
        <w:t>Etty</w:t>
      </w:r>
      <w:proofErr w:type="spellEnd"/>
      <w:r w:rsidRPr="00F46EA6">
        <w:rPr>
          <w:rFonts w:ascii="Open" w:hAnsi="Open"/>
          <w:sz w:val="24"/>
          <w:szCs w:val="24"/>
        </w:rPr>
        <w:t xml:space="preserve"> </w:t>
      </w:r>
      <w:proofErr w:type="spellStart"/>
      <w:r w:rsidRPr="00F46EA6">
        <w:rPr>
          <w:rFonts w:ascii="Open" w:hAnsi="Open"/>
          <w:sz w:val="24"/>
          <w:szCs w:val="24"/>
        </w:rPr>
        <w:t>Susilowati</w:t>
      </w:r>
      <w:proofErr w:type="spellEnd"/>
      <w:r w:rsidRPr="00F46EA6">
        <w:rPr>
          <w:rFonts w:ascii="Open" w:hAnsi="Open"/>
          <w:sz w:val="24"/>
          <w:szCs w:val="24"/>
        </w:rPr>
        <w:t xml:space="preserve"> and Agatha </w:t>
      </w:r>
      <w:proofErr w:type="spellStart"/>
      <w:r w:rsidRPr="00F46EA6">
        <w:rPr>
          <w:rFonts w:ascii="Open" w:hAnsi="Open"/>
          <w:sz w:val="24"/>
          <w:szCs w:val="24"/>
        </w:rPr>
        <w:t>Novita</w:t>
      </w:r>
      <w:proofErr w:type="spellEnd"/>
      <w:r w:rsidRPr="00F46EA6">
        <w:rPr>
          <w:rFonts w:ascii="Open" w:hAnsi="Open"/>
          <w:sz w:val="24"/>
          <w:szCs w:val="24"/>
        </w:rPr>
        <w:t xml:space="preserve"> Sari (2020) shows that the relationship between brand understanding, brand association and quality offered is positive and significant. This case shows that consumers are satisfied with the products and services of </w:t>
      </w:r>
      <w:proofErr w:type="spellStart"/>
      <w:r w:rsidRPr="00F46EA6">
        <w:rPr>
          <w:rFonts w:ascii="Open" w:hAnsi="Open"/>
          <w:sz w:val="24"/>
          <w:szCs w:val="24"/>
        </w:rPr>
        <w:t>Richese</w:t>
      </w:r>
      <w:proofErr w:type="spellEnd"/>
      <w:r w:rsidRPr="00F46EA6">
        <w:rPr>
          <w:rFonts w:ascii="Open" w:hAnsi="Open"/>
          <w:sz w:val="24"/>
          <w:szCs w:val="24"/>
        </w:rPr>
        <w:t xml:space="preserve"> Factory Jakarta.</w:t>
      </w:r>
    </w:p>
    <w:p w:rsidR="007673D4" w:rsidRPr="00F46EA6" w:rsidRDefault="007673D4" w:rsidP="007673D4">
      <w:pPr>
        <w:ind w:firstLine="360"/>
        <w:jc w:val="both"/>
        <w:rPr>
          <w:rFonts w:ascii="Open" w:hAnsi="Open"/>
          <w:sz w:val="24"/>
          <w:szCs w:val="24"/>
        </w:rPr>
      </w:pPr>
      <w:r w:rsidRPr="00F46EA6">
        <w:rPr>
          <w:rFonts w:ascii="Open" w:hAnsi="Open"/>
          <w:sz w:val="24"/>
          <w:szCs w:val="24"/>
        </w:rPr>
        <w:t>During the pandemic, Burger King's sales revenue has declined. The Burger King industry initially faced an increase in the sales graph, the average value of income in the 12th month of 2016-2019 increased, but in 2020 it decreased and only reached 5,210 billion rupiah. Additionally, in the 2020 quarter, 2020 revenue faced a sharp decline to $1.048 billion worldwide.</w:t>
      </w:r>
    </w:p>
    <w:p w:rsidR="007673D4" w:rsidRPr="00F46EA6" w:rsidRDefault="007673D4" w:rsidP="007673D4">
      <w:pPr>
        <w:ind w:firstLine="360"/>
        <w:jc w:val="both"/>
        <w:rPr>
          <w:rFonts w:ascii="Open" w:hAnsi="Open"/>
          <w:sz w:val="24"/>
          <w:szCs w:val="24"/>
          <w:lang w:val="id-ID"/>
        </w:rPr>
      </w:pPr>
      <w:r w:rsidRPr="00F46EA6">
        <w:rPr>
          <w:rFonts w:ascii="Open" w:hAnsi="Open"/>
          <w:sz w:val="24"/>
          <w:szCs w:val="24"/>
        </w:rPr>
        <w:t xml:space="preserve">Burger King is located at </w:t>
      </w:r>
      <w:proofErr w:type="spellStart"/>
      <w:r w:rsidRPr="00F46EA6">
        <w:rPr>
          <w:rFonts w:ascii="Open" w:hAnsi="Open"/>
          <w:sz w:val="24"/>
          <w:szCs w:val="24"/>
        </w:rPr>
        <w:t>Talian</w:t>
      </w:r>
      <w:proofErr w:type="spellEnd"/>
      <w:r w:rsidRPr="00F46EA6">
        <w:rPr>
          <w:rFonts w:ascii="Open" w:hAnsi="Open"/>
          <w:sz w:val="24"/>
          <w:szCs w:val="24"/>
        </w:rPr>
        <w:t xml:space="preserve"> ZA </w:t>
      </w:r>
      <w:proofErr w:type="spellStart"/>
      <w:r w:rsidRPr="00F46EA6">
        <w:rPr>
          <w:rFonts w:ascii="Open" w:hAnsi="Open"/>
          <w:sz w:val="24"/>
          <w:szCs w:val="24"/>
        </w:rPr>
        <w:t>Pagar</w:t>
      </w:r>
      <w:proofErr w:type="spellEnd"/>
      <w:r w:rsidRPr="00F46EA6">
        <w:rPr>
          <w:rFonts w:ascii="Open" w:hAnsi="Open"/>
          <w:sz w:val="24"/>
          <w:szCs w:val="24"/>
        </w:rPr>
        <w:t xml:space="preserve"> </w:t>
      </w:r>
      <w:proofErr w:type="spellStart"/>
      <w:r w:rsidRPr="00F46EA6">
        <w:rPr>
          <w:rFonts w:ascii="Open" w:hAnsi="Open"/>
          <w:sz w:val="24"/>
          <w:szCs w:val="24"/>
        </w:rPr>
        <w:t>Alam</w:t>
      </w:r>
      <w:proofErr w:type="spellEnd"/>
      <w:r w:rsidRPr="00F46EA6">
        <w:rPr>
          <w:rFonts w:ascii="Open" w:hAnsi="Open"/>
          <w:sz w:val="24"/>
          <w:szCs w:val="24"/>
        </w:rPr>
        <w:t xml:space="preserve"> </w:t>
      </w:r>
      <w:proofErr w:type="spellStart"/>
      <w:r w:rsidRPr="00F46EA6">
        <w:rPr>
          <w:rFonts w:ascii="Open" w:hAnsi="Open"/>
          <w:sz w:val="24"/>
          <w:szCs w:val="24"/>
        </w:rPr>
        <w:t>Kedaton</w:t>
      </w:r>
      <w:proofErr w:type="spellEnd"/>
      <w:r w:rsidRPr="00F46EA6">
        <w:rPr>
          <w:rFonts w:ascii="Open" w:hAnsi="Open"/>
          <w:sz w:val="24"/>
          <w:szCs w:val="24"/>
        </w:rPr>
        <w:t xml:space="preserve"> Bandar Lampung and with technology that continues to be updated until </w:t>
      </w:r>
      <w:proofErr w:type="gramStart"/>
      <w:r w:rsidRPr="00F46EA6">
        <w:rPr>
          <w:rFonts w:ascii="Open" w:hAnsi="Open"/>
          <w:sz w:val="24"/>
          <w:szCs w:val="24"/>
        </w:rPr>
        <w:t>now,</w:t>
      </w:r>
      <w:proofErr w:type="gramEnd"/>
      <w:r w:rsidRPr="00F46EA6">
        <w:rPr>
          <w:rFonts w:ascii="Open" w:hAnsi="Open"/>
          <w:sz w:val="24"/>
          <w:szCs w:val="24"/>
        </w:rPr>
        <w:t xml:space="preserve"> Burger King also improved its technology by creating a website. In order to simplify tourist data, give satisfaction to consumers and increase industry profits, Burger King has created an official website which is http://www. Burger King. Mr. This website is useful for providing residents with information about menus, offers, store location data, online ordering and Burger King related matters. Burger King Bandar Lampung faced a decrease in turnover of up to 65% during the Covid-19 pandemic, therefore a sales strategy is needed that can increase the number of consumers who buy Burger King products, along with information related to Burger King Bandar Lampung's income.</w:t>
      </w:r>
    </w:p>
    <w:p w:rsidR="007673D4" w:rsidRPr="00C36129" w:rsidRDefault="00BD7A07" w:rsidP="00C36129">
      <w:pPr>
        <w:spacing w:before="5"/>
        <w:ind w:right="-30"/>
        <w:rPr>
          <w:rFonts w:ascii="Open" w:hAnsi="Open"/>
          <w:b/>
          <w:sz w:val="24"/>
          <w:szCs w:val="24"/>
          <w:highlight w:val="yellow"/>
          <w:lang w:val="id-ID"/>
        </w:rPr>
      </w:pPr>
      <w:proofErr w:type="gramStart"/>
      <w:r w:rsidRPr="00F46EA6">
        <w:rPr>
          <w:rFonts w:ascii="Open" w:hAnsi="Open"/>
          <w:b/>
          <w:spacing w:val="2"/>
          <w:sz w:val="24"/>
          <w:szCs w:val="24"/>
        </w:rPr>
        <w:t>Table 1.</w:t>
      </w:r>
      <w:proofErr w:type="gramEnd"/>
      <w:r w:rsidRPr="00F46EA6">
        <w:rPr>
          <w:rFonts w:ascii="Open" w:hAnsi="Open"/>
          <w:b/>
          <w:spacing w:val="2"/>
          <w:sz w:val="24"/>
          <w:szCs w:val="24"/>
        </w:rPr>
        <w:t xml:space="preserve"> Burger King Bandar Lampung Sales Data in 2020</w:t>
      </w:r>
    </w:p>
    <w:tbl>
      <w:tblPr>
        <w:tblW w:w="7748" w:type="dxa"/>
        <w:jc w:val="center"/>
        <w:tblInd w:w="-1489" w:type="dxa"/>
        <w:tblBorders>
          <w:top w:val="single" w:sz="4" w:space="0" w:color="000000"/>
          <w:bottom w:val="single" w:sz="4" w:space="0" w:color="000000"/>
        </w:tblBorders>
        <w:tblLayout w:type="fixed"/>
        <w:tblLook w:val="0400" w:firstRow="0" w:lastRow="0" w:firstColumn="0" w:lastColumn="0" w:noHBand="0" w:noVBand="1"/>
      </w:tblPr>
      <w:tblGrid>
        <w:gridCol w:w="673"/>
        <w:gridCol w:w="3134"/>
        <w:gridCol w:w="3941"/>
      </w:tblGrid>
      <w:tr w:rsidR="007673D4" w:rsidRPr="00F46EA6" w:rsidTr="00C36129">
        <w:trPr>
          <w:trHeight w:val="211"/>
          <w:jc w:val="center"/>
        </w:trPr>
        <w:tc>
          <w:tcPr>
            <w:tcW w:w="673" w:type="dxa"/>
            <w:shd w:val="clear" w:color="auto" w:fill="auto"/>
          </w:tcPr>
          <w:p w:rsidR="007673D4" w:rsidRPr="00F46EA6" w:rsidRDefault="007673D4" w:rsidP="00286A7F">
            <w:pPr>
              <w:jc w:val="center"/>
              <w:rPr>
                <w:rFonts w:ascii="Open" w:hAnsi="Open"/>
                <w:b/>
                <w:color w:val="000000"/>
              </w:rPr>
            </w:pPr>
            <w:r w:rsidRPr="00F46EA6">
              <w:rPr>
                <w:rFonts w:ascii="Open" w:hAnsi="Open"/>
                <w:b/>
                <w:color w:val="000000"/>
              </w:rPr>
              <w:t>No</w:t>
            </w:r>
          </w:p>
        </w:tc>
        <w:tc>
          <w:tcPr>
            <w:tcW w:w="3134" w:type="dxa"/>
            <w:shd w:val="clear" w:color="auto" w:fill="auto"/>
            <w:vAlign w:val="bottom"/>
          </w:tcPr>
          <w:p w:rsidR="007673D4" w:rsidRPr="00F46EA6" w:rsidRDefault="007673D4" w:rsidP="00286A7F">
            <w:pPr>
              <w:rPr>
                <w:rFonts w:ascii="Open" w:hAnsi="Open"/>
                <w:b/>
                <w:color w:val="000000"/>
              </w:rPr>
            </w:pPr>
            <w:r w:rsidRPr="00F46EA6">
              <w:rPr>
                <w:rFonts w:ascii="Open" w:hAnsi="Open"/>
                <w:b/>
                <w:color w:val="000000"/>
              </w:rPr>
              <w:t>Moon</w:t>
            </w:r>
          </w:p>
        </w:tc>
        <w:tc>
          <w:tcPr>
            <w:tcW w:w="3941" w:type="dxa"/>
            <w:shd w:val="clear" w:color="auto" w:fill="auto"/>
            <w:vAlign w:val="bottom"/>
          </w:tcPr>
          <w:p w:rsidR="007673D4" w:rsidRPr="00F46EA6" w:rsidRDefault="007673D4" w:rsidP="00286A7F">
            <w:pPr>
              <w:rPr>
                <w:rFonts w:ascii="Open" w:hAnsi="Open"/>
                <w:b/>
                <w:color w:val="000000"/>
              </w:rPr>
            </w:pPr>
            <w:r w:rsidRPr="00F46EA6">
              <w:rPr>
                <w:rFonts w:ascii="Open" w:hAnsi="Open"/>
                <w:b/>
                <w:color w:val="000000"/>
              </w:rPr>
              <w:t>Sale</w:t>
            </w:r>
          </w:p>
        </w:tc>
      </w:tr>
      <w:tr w:rsidR="007673D4" w:rsidRPr="00F46EA6" w:rsidTr="00C36129">
        <w:trPr>
          <w:trHeight w:val="126"/>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1</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January</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364,472,308</w:t>
            </w:r>
          </w:p>
        </w:tc>
      </w:tr>
      <w:tr w:rsidR="007673D4" w:rsidRPr="00F46EA6" w:rsidTr="00C36129">
        <w:trPr>
          <w:trHeight w:val="171"/>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2</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February</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367,840,370</w:t>
            </w:r>
          </w:p>
        </w:tc>
      </w:tr>
      <w:tr w:rsidR="007673D4" w:rsidRPr="00F46EA6" w:rsidTr="00C36129">
        <w:trPr>
          <w:trHeight w:val="80"/>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3</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March</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371,775,365</w:t>
            </w:r>
          </w:p>
        </w:tc>
      </w:tr>
      <w:tr w:rsidR="007673D4" w:rsidRPr="00F46EA6" w:rsidTr="00C36129">
        <w:trPr>
          <w:trHeight w:val="135"/>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4</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April</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375,150,453</w:t>
            </w:r>
          </w:p>
        </w:tc>
      </w:tr>
      <w:tr w:rsidR="007673D4" w:rsidRPr="00F46EA6" w:rsidTr="00C36129">
        <w:trPr>
          <w:trHeight w:val="80"/>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5</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May</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366,632,299</w:t>
            </w:r>
          </w:p>
        </w:tc>
      </w:tr>
      <w:tr w:rsidR="007673D4" w:rsidRPr="00F46EA6" w:rsidTr="00C36129">
        <w:trPr>
          <w:trHeight w:val="100"/>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6</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June</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369,286,090</w:t>
            </w:r>
          </w:p>
        </w:tc>
      </w:tr>
      <w:tr w:rsidR="007673D4" w:rsidRPr="00F46EA6" w:rsidTr="00C36129">
        <w:trPr>
          <w:trHeight w:val="159"/>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7</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July</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364,580,988</w:t>
            </w:r>
          </w:p>
        </w:tc>
      </w:tr>
      <w:tr w:rsidR="007673D4" w:rsidRPr="00F46EA6" w:rsidTr="00C36129">
        <w:trPr>
          <w:trHeight w:val="205"/>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8</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August</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377,318,725</w:t>
            </w:r>
          </w:p>
        </w:tc>
      </w:tr>
      <w:tr w:rsidR="007673D4" w:rsidRPr="00F46EA6" w:rsidTr="00C36129">
        <w:trPr>
          <w:trHeight w:val="123"/>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9</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September</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377,326,498</w:t>
            </w:r>
          </w:p>
        </w:tc>
      </w:tr>
      <w:tr w:rsidR="007673D4" w:rsidRPr="00F46EA6" w:rsidTr="00C36129">
        <w:trPr>
          <w:trHeight w:val="183"/>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10</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October</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362,210,130</w:t>
            </w:r>
          </w:p>
        </w:tc>
      </w:tr>
      <w:tr w:rsidR="007673D4" w:rsidRPr="00F46EA6" w:rsidTr="00C36129">
        <w:trPr>
          <w:trHeight w:val="80"/>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11</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November</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378,470,233</w:t>
            </w:r>
          </w:p>
        </w:tc>
      </w:tr>
      <w:tr w:rsidR="007673D4" w:rsidRPr="00F46EA6" w:rsidTr="00C36129">
        <w:trPr>
          <w:trHeight w:val="133"/>
          <w:jc w:val="center"/>
        </w:trPr>
        <w:tc>
          <w:tcPr>
            <w:tcW w:w="673" w:type="dxa"/>
            <w:shd w:val="clear" w:color="auto" w:fill="auto"/>
          </w:tcPr>
          <w:p w:rsidR="007673D4" w:rsidRPr="00F46EA6" w:rsidRDefault="007673D4" w:rsidP="00286A7F">
            <w:pPr>
              <w:jc w:val="center"/>
              <w:rPr>
                <w:rFonts w:ascii="Open" w:hAnsi="Open"/>
                <w:color w:val="000000"/>
              </w:rPr>
            </w:pPr>
            <w:r w:rsidRPr="00F46EA6">
              <w:rPr>
                <w:rFonts w:ascii="Open" w:hAnsi="Open"/>
                <w:color w:val="000000"/>
              </w:rPr>
              <w:t>12</w:t>
            </w:r>
          </w:p>
        </w:tc>
        <w:tc>
          <w:tcPr>
            <w:tcW w:w="3134" w:type="dxa"/>
            <w:shd w:val="clear" w:color="auto" w:fill="auto"/>
            <w:vAlign w:val="bottom"/>
          </w:tcPr>
          <w:p w:rsidR="007673D4" w:rsidRPr="00F46EA6" w:rsidRDefault="007673D4" w:rsidP="00286A7F">
            <w:pPr>
              <w:rPr>
                <w:rFonts w:ascii="Open" w:hAnsi="Open"/>
                <w:color w:val="000000"/>
              </w:rPr>
            </w:pPr>
            <w:r w:rsidRPr="00F46EA6">
              <w:rPr>
                <w:rFonts w:ascii="Open" w:hAnsi="Open"/>
                <w:color w:val="000000"/>
              </w:rPr>
              <w:t>December</w:t>
            </w:r>
          </w:p>
        </w:tc>
        <w:tc>
          <w:tcPr>
            <w:tcW w:w="3941" w:type="dxa"/>
            <w:shd w:val="clear" w:color="auto" w:fill="auto"/>
            <w:vAlign w:val="center"/>
          </w:tcPr>
          <w:p w:rsidR="007673D4" w:rsidRPr="00F46EA6" w:rsidRDefault="007673D4" w:rsidP="00286A7F">
            <w:pPr>
              <w:jc w:val="both"/>
              <w:rPr>
                <w:rFonts w:ascii="Open" w:hAnsi="Open"/>
                <w:color w:val="000000"/>
              </w:rPr>
            </w:pPr>
            <w:r w:rsidRPr="00F46EA6">
              <w:rPr>
                <w:rFonts w:ascii="Open" w:hAnsi="Open"/>
                <w:color w:val="000000"/>
              </w:rPr>
              <w:t xml:space="preserve"> IDR 390,688,308</w:t>
            </w:r>
          </w:p>
        </w:tc>
      </w:tr>
    </w:tbl>
    <w:p w:rsidR="007673D4" w:rsidRPr="00F46EA6" w:rsidRDefault="007673D4" w:rsidP="007673D4">
      <w:pPr>
        <w:pBdr>
          <w:top w:val="nil"/>
          <w:left w:val="nil"/>
          <w:bottom w:val="nil"/>
          <w:right w:val="nil"/>
          <w:between w:val="nil"/>
        </w:pBdr>
        <w:ind w:hanging="720"/>
        <w:jc w:val="both"/>
        <w:rPr>
          <w:rFonts w:ascii="Open" w:hAnsi="Open"/>
          <w:i/>
          <w:color w:val="000000"/>
          <w:sz w:val="24"/>
          <w:szCs w:val="24"/>
        </w:rPr>
      </w:pPr>
      <w:r w:rsidRPr="00F46EA6">
        <w:rPr>
          <w:rFonts w:ascii="Open" w:hAnsi="Open"/>
          <w:i/>
          <w:color w:val="000000"/>
          <w:sz w:val="24"/>
          <w:szCs w:val="24"/>
        </w:rPr>
        <w:tab/>
      </w:r>
      <w:r w:rsidR="00BD7A07" w:rsidRPr="00F46EA6">
        <w:rPr>
          <w:rFonts w:ascii="Open" w:hAnsi="Open"/>
          <w:i/>
          <w:spacing w:val="1"/>
          <w:sz w:val="24"/>
          <w:szCs w:val="24"/>
        </w:rPr>
        <w:t>Source: Burger King Bandar Lampung (2020)</w:t>
      </w:r>
      <w:r w:rsidRPr="00F46EA6">
        <w:rPr>
          <w:rFonts w:ascii="Open" w:hAnsi="Open"/>
          <w:i/>
          <w:color w:val="000000"/>
          <w:sz w:val="24"/>
          <w:szCs w:val="24"/>
        </w:rPr>
        <w:tab/>
      </w:r>
    </w:p>
    <w:p w:rsidR="007673D4" w:rsidRPr="00F46EA6" w:rsidRDefault="007673D4" w:rsidP="007673D4">
      <w:pPr>
        <w:ind w:right="-36" w:firstLine="720"/>
        <w:jc w:val="both"/>
        <w:rPr>
          <w:rFonts w:ascii="Open" w:hAnsi="Open" w:cs="Open"/>
          <w:sz w:val="24"/>
          <w:szCs w:val="24"/>
          <w:lang w:val="id-ID"/>
        </w:rPr>
      </w:pPr>
      <w:r w:rsidRPr="00F46EA6">
        <w:rPr>
          <w:rFonts w:ascii="Open" w:hAnsi="Open"/>
          <w:sz w:val="24"/>
          <w:szCs w:val="24"/>
        </w:rPr>
        <w:lastRenderedPageBreak/>
        <w:t>Based on the information in Table 1.1, Burger King Bandar Lampung's income decreased in May, July and October 2020. Therefore, a sales strategy is needed so that consumer purchasing decisions can increase again during the Covid-19 pandemic at Burger King Bandar Lampung.</w:t>
      </w:r>
    </w:p>
    <w:p w:rsidR="007673D4" w:rsidRPr="00F46EA6" w:rsidRDefault="007673D4" w:rsidP="007673D4">
      <w:pPr>
        <w:rPr>
          <w:rFonts w:ascii="Open" w:hAnsi="Open" w:cs="Open"/>
          <w:color w:val="000000"/>
          <w:sz w:val="24"/>
          <w:szCs w:val="24"/>
          <w:lang w:val="id-ID"/>
        </w:rPr>
      </w:pPr>
    </w:p>
    <w:p w:rsidR="007673D4" w:rsidRPr="00F46EA6" w:rsidRDefault="007673D4" w:rsidP="007673D4">
      <w:pPr>
        <w:keepNext/>
        <w:jc w:val="center"/>
        <w:rPr>
          <w:rFonts w:ascii="Open" w:hAnsi="Open" w:cs="Open"/>
          <w:b/>
          <w:color w:val="000000"/>
          <w:sz w:val="24"/>
          <w:szCs w:val="24"/>
          <w:lang w:val="id-ID"/>
        </w:rPr>
      </w:pPr>
    </w:p>
    <w:p w:rsidR="007673D4" w:rsidRPr="00F46EA6" w:rsidRDefault="007673D4" w:rsidP="007673D4">
      <w:pPr>
        <w:keepNext/>
        <w:jc w:val="center"/>
        <w:rPr>
          <w:rFonts w:ascii="Open" w:hAnsi="Open" w:cs="Open"/>
          <w:b/>
          <w:color w:val="000000"/>
          <w:sz w:val="24"/>
          <w:szCs w:val="24"/>
          <w:lang w:val="id-ID"/>
        </w:rPr>
      </w:pPr>
      <w:r w:rsidRPr="00F46EA6">
        <w:rPr>
          <w:rFonts w:ascii="Open" w:hAnsi="Open" w:cs="Open"/>
          <w:b/>
          <w:color w:val="000000"/>
          <w:sz w:val="24"/>
          <w:szCs w:val="24"/>
        </w:rPr>
        <w:t>LITERATURE REVIEW</w:t>
      </w:r>
    </w:p>
    <w:p w:rsidR="007673D4" w:rsidRPr="00F46EA6" w:rsidRDefault="007673D4" w:rsidP="007673D4">
      <w:pPr>
        <w:ind w:firstLine="709"/>
        <w:jc w:val="both"/>
        <w:rPr>
          <w:rFonts w:ascii="Open" w:hAnsi="Open"/>
          <w:sz w:val="24"/>
          <w:szCs w:val="24"/>
        </w:rPr>
      </w:pPr>
      <w:r w:rsidRPr="00F46EA6">
        <w:rPr>
          <w:rFonts w:ascii="Open" w:hAnsi="Open"/>
          <w:sz w:val="24"/>
          <w:szCs w:val="24"/>
        </w:rPr>
        <w:t>Marketing strategy is structured management to focus on solving marketing problems and making strategic decisions. Each management department contributes to strategy development at different levels. Marketing is a function that is closely related to the external region, while industry has limited control over the external region. Therefore, marketing plays an important role in strategy development (</w:t>
      </w:r>
      <w:proofErr w:type="spellStart"/>
      <w:r w:rsidRPr="00F46EA6">
        <w:rPr>
          <w:rFonts w:ascii="Open" w:hAnsi="Open"/>
          <w:sz w:val="24"/>
          <w:szCs w:val="24"/>
        </w:rPr>
        <w:t>Tjiptono</w:t>
      </w:r>
      <w:proofErr w:type="spellEnd"/>
      <w:r w:rsidRPr="00F46EA6">
        <w:rPr>
          <w:rFonts w:ascii="Open" w:hAnsi="Open"/>
          <w:sz w:val="24"/>
          <w:szCs w:val="24"/>
        </w:rPr>
        <w:t>, 2016: 6).</w:t>
      </w:r>
    </w:p>
    <w:p w:rsidR="007673D4" w:rsidRPr="00F46EA6" w:rsidRDefault="007673D4" w:rsidP="007673D4">
      <w:pPr>
        <w:ind w:firstLine="709"/>
        <w:jc w:val="both"/>
        <w:rPr>
          <w:rFonts w:ascii="Open" w:hAnsi="Open"/>
          <w:sz w:val="24"/>
          <w:szCs w:val="24"/>
        </w:rPr>
      </w:pPr>
      <w:r w:rsidRPr="00F46EA6">
        <w:rPr>
          <w:rFonts w:ascii="Open" w:hAnsi="Open"/>
          <w:sz w:val="24"/>
          <w:szCs w:val="24"/>
        </w:rPr>
        <w:t>In its strategic position, marketing includes all efforts to achieve harmony between industry and the environment, or in order to find a solution to the problem of determining 2 main considerations, namely:</w:t>
      </w:r>
    </w:p>
    <w:p w:rsidR="007673D4" w:rsidRPr="00F46EA6" w:rsidRDefault="007673D4" w:rsidP="007673D4">
      <w:pPr>
        <w:numPr>
          <w:ilvl w:val="0"/>
          <w:numId w:val="11"/>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 xml:space="preserve">What types of trades </w:t>
      </w:r>
      <w:proofErr w:type="gramStart"/>
      <w:r w:rsidRPr="00F46EA6">
        <w:rPr>
          <w:rFonts w:ascii="Open" w:hAnsi="Open"/>
          <w:color w:val="000000"/>
          <w:sz w:val="24"/>
          <w:szCs w:val="24"/>
        </w:rPr>
        <w:t>are the industry</w:t>
      </w:r>
      <w:proofErr w:type="gramEnd"/>
      <w:r w:rsidRPr="00F46EA6">
        <w:rPr>
          <w:rFonts w:ascii="Open" w:hAnsi="Open"/>
          <w:color w:val="000000"/>
          <w:sz w:val="24"/>
          <w:szCs w:val="24"/>
        </w:rPr>
        <w:t xml:space="preserve"> interested in today and what types of trades will there be in the future.</w:t>
      </w:r>
    </w:p>
    <w:p w:rsidR="007673D4" w:rsidRPr="00F46EA6" w:rsidRDefault="007673D4" w:rsidP="007673D4">
      <w:pPr>
        <w:numPr>
          <w:ilvl w:val="0"/>
          <w:numId w:val="11"/>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How the chosen business can be controlled successfully in a competitive environment is based on the perspective of product, price promotion and distribution (marketing mix) to serve the target market.</w:t>
      </w:r>
    </w:p>
    <w:p w:rsidR="007673D4" w:rsidRPr="00F46EA6" w:rsidRDefault="007673D4" w:rsidP="007673D4">
      <w:pPr>
        <w:ind w:firstLine="709"/>
        <w:jc w:val="both"/>
        <w:rPr>
          <w:rFonts w:ascii="Open" w:hAnsi="Open"/>
          <w:sz w:val="24"/>
          <w:szCs w:val="24"/>
        </w:rPr>
      </w:pPr>
      <w:r w:rsidRPr="00F46EA6">
        <w:rPr>
          <w:rFonts w:ascii="Open" w:hAnsi="Open"/>
          <w:sz w:val="24"/>
          <w:szCs w:val="24"/>
        </w:rPr>
        <w:t>In the context of strategy development, marketing has 2 criteria, namely current size and future size. The current dimension refers to the relationship that exists between the industry and its environment. In contrast, future steps include future relationships that are expected to be formed and the actions required to achieve these goals.</w:t>
      </w:r>
    </w:p>
    <w:p w:rsidR="007673D4" w:rsidRPr="00F46EA6" w:rsidRDefault="007673D4" w:rsidP="007673D4">
      <w:pPr>
        <w:ind w:firstLine="709"/>
        <w:jc w:val="both"/>
        <w:rPr>
          <w:rFonts w:ascii="Open" w:hAnsi="Open"/>
          <w:sz w:val="24"/>
          <w:szCs w:val="24"/>
        </w:rPr>
      </w:pPr>
      <w:r w:rsidRPr="00F46EA6">
        <w:rPr>
          <w:rFonts w:ascii="Open" w:hAnsi="Open"/>
          <w:sz w:val="24"/>
          <w:szCs w:val="24"/>
        </w:rPr>
        <w:t>Marketing strategy consists of basic principles that underlie management to achieve business and marketing goals in the target market, marketing strategy includes basic decisions about marketing, marketing mix, marketing mix and marketing allocation (</w:t>
      </w:r>
      <w:proofErr w:type="spellStart"/>
      <w:r w:rsidRPr="00F46EA6">
        <w:rPr>
          <w:rFonts w:ascii="Open" w:hAnsi="Open"/>
          <w:sz w:val="24"/>
          <w:szCs w:val="24"/>
        </w:rPr>
        <w:t>Kotler</w:t>
      </w:r>
      <w:proofErr w:type="spellEnd"/>
      <w:r w:rsidRPr="00F46EA6">
        <w:rPr>
          <w:rFonts w:ascii="Open" w:hAnsi="Open"/>
          <w:sz w:val="24"/>
          <w:szCs w:val="24"/>
        </w:rPr>
        <w:t>, 2014; 92).</w:t>
      </w:r>
    </w:p>
    <w:p w:rsidR="007673D4" w:rsidRPr="00F46EA6" w:rsidRDefault="007673D4" w:rsidP="007673D4">
      <w:pPr>
        <w:ind w:firstLine="709"/>
        <w:jc w:val="both"/>
        <w:rPr>
          <w:rFonts w:ascii="Open" w:hAnsi="Open"/>
          <w:sz w:val="24"/>
          <w:szCs w:val="24"/>
        </w:rPr>
      </w:pPr>
      <w:r w:rsidRPr="00F46EA6">
        <w:rPr>
          <w:rFonts w:ascii="Open" w:hAnsi="Open"/>
          <w:sz w:val="24"/>
          <w:szCs w:val="24"/>
        </w:rPr>
        <w:t>Based on the above interpretation, the strategic marketing management framework describes the inputs used by the industry to identify and select strategies. Input is obtained by analyzing internal and external areas. Key macro forces include: demographic, technological, political, legal and socio-cultural influences on trade. In addition, it is necessary to continue to monitor the very important players in the micro field, namely: competing customers, distribution channels, suppliers, new entrants and substitute products that will affect operational expertise to create profits in the target market (</w:t>
      </w:r>
      <w:proofErr w:type="spellStart"/>
      <w:r w:rsidRPr="00F46EA6">
        <w:rPr>
          <w:rFonts w:ascii="Open" w:hAnsi="Open"/>
          <w:sz w:val="24"/>
          <w:szCs w:val="24"/>
        </w:rPr>
        <w:t>Tjiptono</w:t>
      </w:r>
      <w:proofErr w:type="spellEnd"/>
      <w:r w:rsidRPr="00F46EA6">
        <w:rPr>
          <w:rFonts w:ascii="Open" w:hAnsi="Open"/>
          <w:sz w:val="24"/>
          <w:szCs w:val="24"/>
        </w:rPr>
        <w:t xml:space="preserve">, 2016: </w:t>
      </w:r>
      <w:proofErr w:type="gramStart"/>
      <w:r w:rsidRPr="00F46EA6">
        <w:rPr>
          <w:rFonts w:ascii="Open" w:hAnsi="Open"/>
          <w:sz w:val="24"/>
          <w:szCs w:val="24"/>
        </w:rPr>
        <w:t>6 )</w:t>
      </w:r>
      <w:proofErr w:type="gramEnd"/>
      <w:r w:rsidRPr="00F46EA6">
        <w:rPr>
          <w:rFonts w:ascii="Open" w:hAnsi="Open"/>
          <w:sz w:val="24"/>
          <w:szCs w:val="24"/>
        </w:rPr>
        <w:t>.</w:t>
      </w:r>
    </w:p>
    <w:p w:rsidR="007673D4" w:rsidRPr="00F46EA6" w:rsidRDefault="007673D4" w:rsidP="007673D4">
      <w:pPr>
        <w:ind w:firstLine="709"/>
        <w:jc w:val="both"/>
        <w:rPr>
          <w:rFonts w:ascii="Open" w:hAnsi="Open"/>
          <w:sz w:val="24"/>
          <w:szCs w:val="24"/>
        </w:rPr>
      </w:pPr>
      <w:r w:rsidRPr="00F46EA6">
        <w:rPr>
          <w:rFonts w:ascii="Open" w:hAnsi="Open"/>
          <w:sz w:val="24"/>
          <w:szCs w:val="24"/>
        </w:rPr>
        <w:t>Marketing strategy consists of 5 interrelated elements. The five elements are:</w:t>
      </w:r>
    </w:p>
    <w:p w:rsidR="007673D4" w:rsidRPr="00F46EA6" w:rsidRDefault="007673D4" w:rsidP="007673D4">
      <w:pPr>
        <w:numPr>
          <w:ilvl w:val="0"/>
          <w:numId w:val="10"/>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Market selection is the selection of markets to be served. This decision is based on the following factors.</w:t>
      </w:r>
    </w:p>
    <w:p w:rsidR="007673D4" w:rsidRPr="00F46EA6" w:rsidRDefault="007673D4" w:rsidP="007673D4">
      <w:pPr>
        <w:numPr>
          <w:ilvl w:val="1"/>
          <w:numId w:val="10"/>
        </w:numPr>
        <w:pBdr>
          <w:top w:val="nil"/>
          <w:left w:val="nil"/>
          <w:bottom w:val="nil"/>
          <w:right w:val="nil"/>
          <w:between w:val="nil"/>
        </w:pBdr>
        <w:ind w:left="851" w:hanging="284"/>
        <w:jc w:val="both"/>
        <w:rPr>
          <w:rFonts w:ascii="Open" w:hAnsi="Open"/>
          <w:color w:val="000000"/>
          <w:sz w:val="24"/>
          <w:szCs w:val="24"/>
        </w:rPr>
      </w:pPr>
      <w:r w:rsidRPr="00F46EA6">
        <w:rPr>
          <w:rFonts w:ascii="Open" w:hAnsi="Open"/>
          <w:color w:val="000000"/>
          <w:sz w:val="24"/>
          <w:szCs w:val="24"/>
        </w:rPr>
        <w:lastRenderedPageBreak/>
        <w:t>Understand the use of protectable and understandable technology products and groups;</w:t>
      </w:r>
    </w:p>
    <w:p w:rsidR="007673D4" w:rsidRPr="00F46EA6" w:rsidRDefault="007673D4" w:rsidP="007673D4">
      <w:pPr>
        <w:numPr>
          <w:ilvl w:val="1"/>
          <w:numId w:val="10"/>
        </w:numPr>
        <w:pBdr>
          <w:top w:val="nil"/>
          <w:left w:val="nil"/>
          <w:bottom w:val="nil"/>
          <w:right w:val="nil"/>
          <w:between w:val="nil"/>
        </w:pBdr>
        <w:ind w:left="851" w:hanging="284"/>
        <w:jc w:val="both"/>
        <w:rPr>
          <w:rFonts w:ascii="Open" w:hAnsi="Open"/>
          <w:color w:val="000000"/>
          <w:sz w:val="24"/>
          <w:szCs w:val="24"/>
        </w:rPr>
      </w:pPr>
      <w:r w:rsidRPr="00F46EA6">
        <w:rPr>
          <w:rFonts w:ascii="Open" w:hAnsi="Open"/>
          <w:color w:val="000000"/>
          <w:sz w:val="24"/>
          <w:szCs w:val="24"/>
        </w:rPr>
        <w:t>Limited internal power supply that ensures the need for small outlets;</w:t>
      </w:r>
    </w:p>
    <w:p w:rsidR="007673D4" w:rsidRPr="00F46EA6" w:rsidRDefault="007673D4" w:rsidP="007673D4">
      <w:pPr>
        <w:numPr>
          <w:ilvl w:val="1"/>
          <w:numId w:val="10"/>
        </w:numPr>
        <w:pBdr>
          <w:top w:val="nil"/>
          <w:left w:val="nil"/>
          <w:bottom w:val="nil"/>
          <w:right w:val="nil"/>
          <w:between w:val="nil"/>
        </w:pBdr>
        <w:ind w:left="851" w:hanging="284"/>
        <w:jc w:val="both"/>
        <w:rPr>
          <w:rFonts w:ascii="Open" w:hAnsi="Open"/>
          <w:color w:val="000000"/>
          <w:sz w:val="24"/>
          <w:szCs w:val="24"/>
        </w:rPr>
      </w:pPr>
      <w:r w:rsidRPr="00F46EA6">
        <w:rPr>
          <w:rFonts w:ascii="Open" w:hAnsi="Open"/>
          <w:color w:val="000000"/>
          <w:sz w:val="24"/>
          <w:szCs w:val="24"/>
        </w:rPr>
        <w:t>Cumulative experience results from trial and error in responding to opportunities to gain access to scarce resources or protected markets. Market selection begins with market segmentation and then selecting target markets that are most likely to be served by the industry.</w:t>
      </w:r>
    </w:p>
    <w:p w:rsidR="007673D4" w:rsidRPr="00F46EA6" w:rsidRDefault="007673D4" w:rsidP="007673D4">
      <w:pPr>
        <w:numPr>
          <w:ilvl w:val="0"/>
          <w:numId w:val="10"/>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Product design, including details of goods to be sold, determination of product lines and form of public offering for each line. The product itself provides several benefits that the customer can get by making a purchase. These benefits include the product itself, the product brand, product availability, warranty or guarantee, service and technical support provided by the seller, and individual accounts that may be created between the buyer and the seller;</w:t>
      </w:r>
    </w:p>
    <w:p w:rsidR="007673D4" w:rsidRPr="00F46EA6" w:rsidRDefault="007673D4" w:rsidP="007673D4">
      <w:pPr>
        <w:numPr>
          <w:ilvl w:val="0"/>
          <w:numId w:val="10"/>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Price, is a price that can reflect the quantitative value of the product for the customer;</w:t>
      </w:r>
    </w:p>
    <w:p w:rsidR="007673D4" w:rsidRPr="00F46EA6" w:rsidRDefault="007673D4" w:rsidP="007673D4">
      <w:pPr>
        <w:numPr>
          <w:ilvl w:val="0"/>
          <w:numId w:val="10"/>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The distribution system, which is the channel and wholesale chain through which the product reaches the end user who buys and uses it;</w:t>
      </w:r>
    </w:p>
    <w:p w:rsidR="007673D4" w:rsidRPr="00F46EA6" w:rsidRDefault="007673D4" w:rsidP="007673D4">
      <w:pPr>
        <w:widowControl w:val="0"/>
        <w:spacing w:line="276" w:lineRule="auto"/>
        <w:ind w:left="567" w:right="995"/>
        <w:jc w:val="both"/>
        <w:rPr>
          <w:rFonts w:ascii="Open" w:hAnsi="Open"/>
          <w:color w:val="000000"/>
          <w:sz w:val="24"/>
          <w:szCs w:val="24"/>
        </w:rPr>
      </w:pPr>
      <w:proofErr w:type="gramStart"/>
      <w:r w:rsidRPr="00F46EA6">
        <w:rPr>
          <w:rFonts w:ascii="Open" w:hAnsi="Open"/>
          <w:sz w:val="24"/>
          <w:szCs w:val="24"/>
        </w:rPr>
        <w:t>Marketing communication (promotion), which includes advertising, personal selling, sales promotion, direct marketing and audience engagement.</w:t>
      </w:r>
      <w:proofErr w:type="gramEnd"/>
    </w:p>
    <w:p w:rsidR="007673D4" w:rsidRPr="00F46EA6" w:rsidRDefault="007673D4" w:rsidP="007673D4">
      <w:pPr>
        <w:keepNext/>
        <w:jc w:val="center"/>
        <w:rPr>
          <w:rFonts w:ascii="Open" w:hAnsi="Open" w:cs="Open"/>
          <w:b/>
          <w:color w:val="000000"/>
          <w:sz w:val="24"/>
          <w:szCs w:val="24"/>
          <w:lang w:val="id-ID"/>
        </w:rPr>
      </w:pPr>
    </w:p>
    <w:p w:rsidR="007673D4" w:rsidRPr="00F46EA6" w:rsidRDefault="007673D4" w:rsidP="007673D4">
      <w:pPr>
        <w:keepNext/>
        <w:jc w:val="center"/>
        <w:rPr>
          <w:rFonts w:ascii="Open" w:hAnsi="Open" w:cs="Open"/>
          <w:b/>
          <w:color w:val="000000"/>
          <w:sz w:val="24"/>
          <w:szCs w:val="24"/>
          <w:lang w:val="id-ID"/>
        </w:rPr>
      </w:pPr>
      <w:r w:rsidRPr="00F46EA6">
        <w:rPr>
          <w:rFonts w:ascii="Open" w:hAnsi="Open" w:cs="Open"/>
          <w:b/>
          <w:color w:val="000000"/>
          <w:sz w:val="24"/>
          <w:szCs w:val="24"/>
        </w:rPr>
        <w:t>RESEARCH METHODOLOGY</w:t>
      </w:r>
    </w:p>
    <w:p w:rsidR="00E93146" w:rsidRPr="00F46EA6" w:rsidRDefault="00E93146" w:rsidP="00E93146">
      <w:pPr>
        <w:numPr>
          <w:ilvl w:val="1"/>
          <w:numId w:val="12"/>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 xml:space="preserve">For </w:t>
      </w:r>
      <w:proofErr w:type="spellStart"/>
      <w:r w:rsidRPr="00F46EA6">
        <w:rPr>
          <w:rFonts w:ascii="Open" w:hAnsi="Open"/>
          <w:color w:val="000000"/>
          <w:sz w:val="24"/>
          <w:szCs w:val="24"/>
        </w:rPr>
        <w:t>Rangkuti</w:t>
      </w:r>
      <w:proofErr w:type="spellEnd"/>
      <w:r w:rsidRPr="00F46EA6">
        <w:rPr>
          <w:rFonts w:ascii="Open" w:hAnsi="Open"/>
          <w:color w:val="000000"/>
          <w:sz w:val="24"/>
          <w:szCs w:val="24"/>
        </w:rPr>
        <w:t xml:space="preserve"> (2017), SWOT is a </w:t>
      </w:r>
      <w:proofErr w:type="spellStart"/>
      <w:r w:rsidRPr="00F46EA6">
        <w:rPr>
          <w:rFonts w:ascii="Open" w:hAnsi="Open"/>
          <w:color w:val="000000"/>
          <w:sz w:val="24"/>
          <w:szCs w:val="24"/>
        </w:rPr>
        <w:t>tool</w:t>
      </w:r>
      <w:r w:rsidRPr="00F46EA6">
        <w:rPr>
          <w:rFonts w:ascii="Open" w:hAnsi="Open"/>
          <w:color w:val="FFFFFF"/>
          <w:sz w:val="24"/>
          <w:szCs w:val="24"/>
        </w:rPr>
        <w:t>&amp;</w:t>
      </w:r>
      <w:r w:rsidRPr="00F46EA6">
        <w:rPr>
          <w:rFonts w:ascii="Open" w:hAnsi="Open"/>
          <w:color w:val="000000"/>
          <w:sz w:val="24"/>
          <w:szCs w:val="24"/>
        </w:rPr>
        <w:t>which</w:t>
      </w:r>
      <w:proofErr w:type="spellEnd"/>
      <w:r w:rsidRPr="00F46EA6">
        <w:rPr>
          <w:rFonts w:ascii="Open" w:hAnsi="Open"/>
          <w:color w:val="000000"/>
          <w:sz w:val="24"/>
          <w:szCs w:val="24"/>
        </w:rPr>
        <w:t xml:space="preserve"> is used to develop the strategic factors of the industry. </w:t>
      </w:r>
      <w:proofErr w:type="gramStart"/>
      <w:r w:rsidRPr="00F46EA6">
        <w:rPr>
          <w:rFonts w:ascii="Open" w:hAnsi="Open"/>
          <w:color w:val="000000"/>
          <w:sz w:val="24"/>
          <w:szCs w:val="24"/>
        </w:rPr>
        <w:t>it</w:t>
      </w:r>
      <w:proofErr w:type="gramEnd"/>
      <w:r w:rsidRPr="00F46EA6">
        <w:rPr>
          <w:rFonts w:ascii="Open" w:hAnsi="Open"/>
          <w:color w:val="000000"/>
          <w:sz w:val="24"/>
          <w:szCs w:val="24"/>
        </w:rPr>
        <w:t xml:space="preserve"> can clearly explain how the external opportunities and threats faced by the industry can be matched with its strengths and weaknesses. this can create 4 possible sets of strategic alternatives</w:t>
      </w:r>
    </w:p>
    <w:p w:rsidR="00E93146" w:rsidRPr="00F46EA6" w:rsidRDefault="00E93146" w:rsidP="00E93146">
      <w:pPr>
        <w:numPr>
          <w:ilvl w:val="1"/>
          <w:numId w:val="12"/>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 xml:space="preserve">SO (Strengths – Opportunities) </w:t>
      </w:r>
      <w:proofErr w:type="gramStart"/>
      <w:r w:rsidRPr="00F46EA6">
        <w:rPr>
          <w:rFonts w:ascii="Open" w:hAnsi="Open"/>
          <w:color w:val="000000"/>
          <w:sz w:val="24"/>
          <w:szCs w:val="24"/>
        </w:rPr>
        <w:t>This</w:t>
      </w:r>
      <w:proofErr w:type="gramEnd"/>
      <w:r w:rsidRPr="00F46EA6">
        <w:rPr>
          <w:rFonts w:ascii="Open" w:hAnsi="Open"/>
          <w:color w:val="000000"/>
          <w:sz w:val="24"/>
          <w:szCs w:val="24"/>
        </w:rPr>
        <w:t xml:space="preserve"> strategy tries to be based on the principles of industrial thinking, which consists of using all the strengths to take advantage of these opportunities and make the most of them.</w:t>
      </w:r>
    </w:p>
    <w:p w:rsidR="00E93146" w:rsidRPr="00F46EA6" w:rsidRDefault="00E93146" w:rsidP="00E93146">
      <w:pPr>
        <w:numPr>
          <w:ilvl w:val="1"/>
          <w:numId w:val="12"/>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ST Strategy (Strength-Threat) This strategy uses industry strength to overcome threats.</w:t>
      </w:r>
    </w:p>
    <w:p w:rsidR="00E93146" w:rsidRPr="00F46EA6" w:rsidRDefault="00E93146" w:rsidP="00E93146">
      <w:pPr>
        <w:numPr>
          <w:ilvl w:val="1"/>
          <w:numId w:val="12"/>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 xml:space="preserve">WO Strategy (Weaknesses-Opportunities) </w:t>
      </w:r>
      <w:proofErr w:type="gramStart"/>
      <w:r w:rsidRPr="00F46EA6">
        <w:rPr>
          <w:rFonts w:ascii="Open" w:hAnsi="Open"/>
          <w:color w:val="000000"/>
          <w:sz w:val="24"/>
          <w:szCs w:val="24"/>
        </w:rPr>
        <w:t>This</w:t>
      </w:r>
      <w:proofErr w:type="gramEnd"/>
      <w:r w:rsidRPr="00F46EA6">
        <w:rPr>
          <w:rFonts w:ascii="Open" w:hAnsi="Open"/>
          <w:color w:val="000000"/>
          <w:sz w:val="24"/>
          <w:szCs w:val="24"/>
        </w:rPr>
        <w:t xml:space="preserve"> strategy is applied based on the use of existing opportunities by minimizing existing weaknesses.</w:t>
      </w:r>
    </w:p>
    <w:p w:rsidR="00E93146" w:rsidRPr="00F46EA6" w:rsidRDefault="00E93146" w:rsidP="00E93146">
      <w:pPr>
        <w:numPr>
          <w:ilvl w:val="1"/>
          <w:numId w:val="12"/>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 xml:space="preserve">WT Strategy (weaknesses-threats) </w:t>
      </w:r>
      <w:proofErr w:type="gramStart"/>
      <w:r w:rsidRPr="00F46EA6">
        <w:rPr>
          <w:rFonts w:ascii="Open" w:hAnsi="Open"/>
          <w:color w:val="000000"/>
          <w:sz w:val="24"/>
          <w:szCs w:val="24"/>
        </w:rPr>
        <w:t>This</w:t>
      </w:r>
      <w:proofErr w:type="gramEnd"/>
      <w:r w:rsidRPr="00F46EA6">
        <w:rPr>
          <w:rFonts w:ascii="Open" w:hAnsi="Open"/>
          <w:color w:val="000000"/>
          <w:sz w:val="24"/>
          <w:szCs w:val="24"/>
        </w:rPr>
        <w:t xml:space="preserve"> strategy is based on defensive activities and aims to minimize existing weaknesses and avoid threats.</w:t>
      </w:r>
    </w:p>
    <w:p w:rsidR="00E93146" w:rsidRPr="00F46EA6" w:rsidRDefault="00E93146" w:rsidP="00E93146">
      <w:pPr>
        <w:keepNext/>
        <w:jc w:val="center"/>
        <w:rPr>
          <w:rFonts w:ascii="Open" w:hAnsi="Open" w:cs="Open"/>
          <w:b/>
          <w:color w:val="000000"/>
          <w:sz w:val="24"/>
          <w:szCs w:val="24"/>
          <w:lang w:val="id-ID"/>
        </w:rPr>
      </w:pPr>
      <w:r w:rsidRPr="00F46EA6">
        <w:rPr>
          <w:rFonts w:ascii="Open" w:hAnsi="Open"/>
          <w:b/>
          <w:sz w:val="24"/>
          <w:szCs w:val="24"/>
        </w:rPr>
        <w:t>RESULTS AND DISCUSSION</w:t>
      </w:r>
    </w:p>
    <w:p w:rsidR="00E93146" w:rsidRPr="00F46EA6" w:rsidRDefault="00E93146" w:rsidP="00E93146">
      <w:pPr>
        <w:ind w:firstLine="720"/>
        <w:jc w:val="both"/>
        <w:rPr>
          <w:rFonts w:ascii="Open" w:hAnsi="Open"/>
          <w:sz w:val="24"/>
          <w:szCs w:val="24"/>
          <w:lang w:val="id-ID"/>
        </w:rPr>
      </w:pPr>
      <w:r w:rsidRPr="00F46EA6">
        <w:rPr>
          <w:rFonts w:ascii="Open" w:hAnsi="Open"/>
          <w:sz w:val="24"/>
          <w:szCs w:val="24"/>
        </w:rPr>
        <w:t xml:space="preserve">Compiled and used to determine internal trading factors related to ongoing trading strengths and weaknesses. When creating this, intuitive judgment is required. Strategy is the formulation of internal area analysis. </w:t>
      </w:r>
      <w:proofErr w:type="gramStart"/>
      <w:r w:rsidRPr="00F46EA6">
        <w:rPr>
          <w:rFonts w:ascii="Open" w:hAnsi="Open"/>
          <w:sz w:val="24"/>
          <w:szCs w:val="24"/>
        </w:rPr>
        <w:t>it</w:t>
      </w:r>
      <w:proofErr w:type="gramEnd"/>
      <w:r w:rsidRPr="00F46EA6">
        <w:rPr>
          <w:rFonts w:ascii="Open" w:hAnsi="Open"/>
          <w:sz w:val="24"/>
          <w:szCs w:val="24"/>
        </w:rPr>
        <w:t xml:space="preserve"> </w:t>
      </w:r>
      <w:r w:rsidRPr="00F46EA6">
        <w:rPr>
          <w:rFonts w:ascii="Open" w:hAnsi="Open"/>
          <w:sz w:val="24"/>
          <w:szCs w:val="24"/>
        </w:rPr>
        <w:lastRenderedPageBreak/>
        <w:t>provides a summary and assessment of key strengths and weaknesses in various functional areas within the trading unit.</w:t>
      </w:r>
    </w:p>
    <w:p w:rsidR="00E93146" w:rsidRPr="00F46EA6" w:rsidRDefault="00BD7A07" w:rsidP="00BD7A07">
      <w:pPr>
        <w:jc w:val="both"/>
        <w:rPr>
          <w:rFonts w:ascii="Open" w:hAnsi="Open"/>
          <w:b/>
          <w:sz w:val="24"/>
          <w:szCs w:val="24"/>
          <w:lang w:val="id-ID"/>
        </w:rPr>
      </w:pPr>
      <w:proofErr w:type="gramStart"/>
      <w:r w:rsidRPr="00F46EA6">
        <w:rPr>
          <w:rFonts w:ascii="Open" w:hAnsi="Open"/>
          <w:b/>
          <w:spacing w:val="2"/>
          <w:position w:val="-1"/>
          <w:sz w:val="24"/>
          <w:szCs w:val="24"/>
        </w:rPr>
        <w:t>Table 2.</w:t>
      </w:r>
      <w:proofErr w:type="gramEnd"/>
      <w:r w:rsidRPr="00F46EA6">
        <w:rPr>
          <w:rFonts w:ascii="Open" w:hAnsi="Open"/>
          <w:b/>
          <w:spacing w:val="2"/>
          <w:position w:val="-1"/>
          <w:sz w:val="24"/>
          <w:szCs w:val="24"/>
        </w:rPr>
        <w:t xml:space="preserve"> Burger King Business IFAS Matrix</w:t>
      </w:r>
    </w:p>
    <w:tbl>
      <w:tblPr>
        <w:tblW w:w="765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32"/>
        <w:gridCol w:w="4430"/>
        <w:gridCol w:w="992"/>
        <w:gridCol w:w="850"/>
        <w:gridCol w:w="851"/>
      </w:tblGrid>
      <w:tr w:rsidR="00E93146" w:rsidRPr="00C36129" w:rsidTr="00E93146">
        <w:trPr>
          <w:trHeight w:val="260"/>
        </w:trPr>
        <w:tc>
          <w:tcPr>
            <w:tcW w:w="532"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No</w:t>
            </w:r>
          </w:p>
        </w:tc>
        <w:tc>
          <w:tcPr>
            <w:tcW w:w="4430"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Internal factors</w:t>
            </w:r>
          </w:p>
        </w:tc>
        <w:tc>
          <w:tcPr>
            <w:tcW w:w="992"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Weight</w:t>
            </w:r>
          </w:p>
        </w:tc>
        <w:tc>
          <w:tcPr>
            <w:tcW w:w="850"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i/>
              </w:rPr>
              <w:t>Rating</w:t>
            </w:r>
          </w:p>
        </w:tc>
        <w:tc>
          <w:tcPr>
            <w:tcW w:w="851"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Score</w:t>
            </w:r>
          </w:p>
        </w:tc>
      </w:tr>
      <w:tr w:rsidR="00E93146" w:rsidRPr="00C36129" w:rsidTr="00E93146">
        <w:trPr>
          <w:trHeight w:val="249"/>
        </w:trPr>
        <w:tc>
          <w:tcPr>
            <w:tcW w:w="7655" w:type="dxa"/>
            <w:gridSpan w:val="5"/>
            <w:tcBorders>
              <w:top w:val="single" w:sz="4" w:space="0" w:color="000000"/>
              <w:bottom w:val="single" w:sz="4" w:space="0" w:color="000000"/>
            </w:tcBorders>
          </w:tcPr>
          <w:p w:rsidR="00E93146" w:rsidRPr="00C36129" w:rsidRDefault="00E93146" w:rsidP="00286A7F">
            <w:pPr>
              <w:jc w:val="both"/>
              <w:rPr>
                <w:rFonts w:ascii="Open" w:hAnsi="Open"/>
                <w:b/>
              </w:rPr>
            </w:pPr>
            <w:r w:rsidRPr="00C36129">
              <w:rPr>
                <w:rFonts w:ascii="Open" w:hAnsi="Open"/>
                <w:b/>
              </w:rPr>
              <w:t>Strength</w:t>
            </w:r>
          </w:p>
        </w:tc>
      </w:tr>
      <w:tr w:rsidR="00E93146" w:rsidRPr="00C36129" w:rsidTr="00E93146">
        <w:trPr>
          <w:trHeight w:val="260"/>
        </w:trPr>
        <w:tc>
          <w:tcPr>
            <w:tcW w:w="532" w:type="dxa"/>
            <w:tcBorders>
              <w:top w:val="single" w:sz="4" w:space="0" w:color="000000"/>
            </w:tcBorders>
          </w:tcPr>
          <w:p w:rsidR="00E93146" w:rsidRPr="00C36129" w:rsidRDefault="00E93146" w:rsidP="00286A7F">
            <w:pPr>
              <w:jc w:val="center"/>
              <w:rPr>
                <w:rFonts w:ascii="Open" w:hAnsi="Open"/>
              </w:rPr>
            </w:pPr>
            <w:r w:rsidRPr="00C36129">
              <w:rPr>
                <w:rFonts w:ascii="Open" w:hAnsi="Open"/>
              </w:rPr>
              <w:t>1</w:t>
            </w:r>
          </w:p>
        </w:tc>
        <w:tc>
          <w:tcPr>
            <w:tcW w:w="4430" w:type="dxa"/>
            <w:tcBorders>
              <w:top w:val="single" w:sz="4" w:space="0" w:color="000000"/>
            </w:tcBorders>
          </w:tcPr>
          <w:p w:rsidR="00E93146" w:rsidRPr="00C36129" w:rsidRDefault="00E93146" w:rsidP="00286A7F">
            <w:pPr>
              <w:jc w:val="both"/>
              <w:rPr>
                <w:rFonts w:ascii="Open" w:hAnsi="Open"/>
              </w:rPr>
            </w:pPr>
            <w:r w:rsidRPr="00C36129">
              <w:rPr>
                <w:rFonts w:ascii="Open" w:hAnsi="Open"/>
              </w:rPr>
              <w:t>Burger King's business is very comfortable</w:t>
            </w:r>
          </w:p>
        </w:tc>
        <w:tc>
          <w:tcPr>
            <w:tcW w:w="992" w:type="dxa"/>
            <w:tcBorders>
              <w:top w:val="single" w:sz="4" w:space="0" w:color="000000"/>
            </w:tcBorders>
          </w:tcPr>
          <w:p w:rsidR="00E93146" w:rsidRPr="00C36129" w:rsidRDefault="00E93146" w:rsidP="00286A7F">
            <w:pPr>
              <w:jc w:val="center"/>
              <w:rPr>
                <w:rFonts w:ascii="Open" w:hAnsi="Open"/>
              </w:rPr>
            </w:pPr>
            <w:r w:rsidRPr="00C36129">
              <w:rPr>
                <w:rFonts w:ascii="Open" w:hAnsi="Open"/>
              </w:rPr>
              <w:t>0,146</w:t>
            </w:r>
          </w:p>
        </w:tc>
        <w:tc>
          <w:tcPr>
            <w:tcW w:w="850" w:type="dxa"/>
            <w:tcBorders>
              <w:top w:val="single" w:sz="4" w:space="0" w:color="000000"/>
            </w:tcBorders>
          </w:tcPr>
          <w:p w:rsidR="00E93146" w:rsidRPr="00C36129" w:rsidRDefault="00E93146" w:rsidP="00286A7F">
            <w:pPr>
              <w:jc w:val="center"/>
              <w:rPr>
                <w:rFonts w:ascii="Open" w:hAnsi="Open"/>
              </w:rPr>
            </w:pPr>
            <w:r w:rsidRPr="00C36129">
              <w:rPr>
                <w:rFonts w:ascii="Open" w:hAnsi="Open"/>
              </w:rPr>
              <w:t>4</w:t>
            </w:r>
          </w:p>
        </w:tc>
        <w:tc>
          <w:tcPr>
            <w:tcW w:w="851" w:type="dxa"/>
            <w:tcBorders>
              <w:top w:val="single" w:sz="4" w:space="0" w:color="000000"/>
            </w:tcBorders>
          </w:tcPr>
          <w:p w:rsidR="00E93146" w:rsidRPr="00C36129" w:rsidRDefault="00E93146" w:rsidP="00286A7F">
            <w:pPr>
              <w:jc w:val="center"/>
              <w:rPr>
                <w:rFonts w:ascii="Open" w:hAnsi="Open"/>
              </w:rPr>
            </w:pPr>
            <w:r w:rsidRPr="00C36129">
              <w:rPr>
                <w:rFonts w:ascii="Open" w:hAnsi="Open"/>
              </w:rPr>
              <w:t>0,585</w:t>
            </w:r>
          </w:p>
        </w:tc>
      </w:tr>
      <w:tr w:rsidR="00E93146" w:rsidRPr="00C36129" w:rsidTr="00E93146">
        <w:trPr>
          <w:trHeight w:val="521"/>
        </w:trPr>
        <w:tc>
          <w:tcPr>
            <w:tcW w:w="532" w:type="dxa"/>
          </w:tcPr>
          <w:p w:rsidR="00E93146" w:rsidRPr="00C36129" w:rsidRDefault="00E93146" w:rsidP="00286A7F">
            <w:pPr>
              <w:jc w:val="center"/>
              <w:rPr>
                <w:rFonts w:ascii="Open" w:hAnsi="Open"/>
              </w:rPr>
            </w:pPr>
            <w:r w:rsidRPr="00C36129">
              <w:rPr>
                <w:rFonts w:ascii="Open" w:hAnsi="Open"/>
              </w:rPr>
              <w:t>2</w:t>
            </w:r>
          </w:p>
        </w:tc>
        <w:tc>
          <w:tcPr>
            <w:tcW w:w="4430" w:type="dxa"/>
          </w:tcPr>
          <w:p w:rsidR="00E93146" w:rsidRPr="00C36129" w:rsidRDefault="00E93146" w:rsidP="00286A7F">
            <w:pPr>
              <w:jc w:val="both"/>
              <w:rPr>
                <w:rFonts w:ascii="Open" w:hAnsi="Open"/>
              </w:rPr>
            </w:pPr>
            <w:r w:rsidRPr="00C36129">
              <w:rPr>
                <w:rFonts w:ascii="Open" w:hAnsi="Open"/>
              </w:rPr>
              <w:t>The price of Burger King products is affordable</w:t>
            </w:r>
          </w:p>
        </w:tc>
        <w:tc>
          <w:tcPr>
            <w:tcW w:w="992" w:type="dxa"/>
          </w:tcPr>
          <w:p w:rsidR="00E93146" w:rsidRPr="00C36129" w:rsidRDefault="00E93146" w:rsidP="00286A7F">
            <w:pPr>
              <w:jc w:val="center"/>
              <w:rPr>
                <w:rFonts w:ascii="Open" w:hAnsi="Open"/>
              </w:rPr>
            </w:pPr>
            <w:r w:rsidRPr="00C36129">
              <w:rPr>
                <w:rFonts w:ascii="Open" w:hAnsi="Open"/>
              </w:rPr>
              <w:t>0,140</w:t>
            </w:r>
          </w:p>
        </w:tc>
        <w:tc>
          <w:tcPr>
            <w:tcW w:w="850" w:type="dxa"/>
          </w:tcPr>
          <w:p w:rsidR="00E93146" w:rsidRPr="00C36129" w:rsidRDefault="00E93146" w:rsidP="00286A7F">
            <w:pPr>
              <w:jc w:val="center"/>
              <w:rPr>
                <w:rFonts w:ascii="Open" w:hAnsi="Open"/>
              </w:rPr>
            </w:pPr>
            <w:r w:rsidRPr="00C36129">
              <w:rPr>
                <w:rFonts w:ascii="Open" w:hAnsi="Open"/>
              </w:rPr>
              <w:t>3</w:t>
            </w:r>
          </w:p>
        </w:tc>
        <w:tc>
          <w:tcPr>
            <w:tcW w:w="851" w:type="dxa"/>
          </w:tcPr>
          <w:p w:rsidR="00E93146" w:rsidRPr="00C36129" w:rsidRDefault="00E93146" w:rsidP="00286A7F">
            <w:pPr>
              <w:jc w:val="center"/>
              <w:rPr>
                <w:rFonts w:ascii="Open" w:hAnsi="Open"/>
              </w:rPr>
            </w:pPr>
            <w:r w:rsidRPr="00C36129">
              <w:rPr>
                <w:rFonts w:ascii="Open" w:hAnsi="Open"/>
              </w:rPr>
              <w:t>0,421</w:t>
            </w:r>
          </w:p>
        </w:tc>
      </w:tr>
      <w:tr w:rsidR="00E93146" w:rsidRPr="00C36129" w:rsidTr="00E93146">
        <w:trPr>
          <w:trHeight w:val="260"/>
        </w:trPr>
        <w:tc>
          <w:tcPr>
            <w:tcW w:w="532" w:type="dxa"/>
          </w:tcPr>
          <w:p w:rsidR="00E93146" w:rsidRPr="00C36129" w:rsidRDefault="00E93146" w:rsidP="00286A7F">
            <w:pPr>
              <w:jc w:val="center"/>
              <w:rPr>
                <w:rFonts w:ascii="Open" w:hAnsi="Open"/>
              </w:rPr>
            </w:pPr>
            <w:r w:rsidRPr="00C36129">
              <w:rPr>
                <w:rFonts w:ascii="Open" w:hAnsi="Open"/>
              </w:rPr>
              <w:t>3</w:t>
            </w:r>
          </w:p>
        </w:tc>
        <w:tc>
          <w:tcPr>
            <w:tcW w:w="4430" w:type="dxa"/>
          </w:tcPr>
          <w:p w:rsidR="00E93146" w:rsidRPr="00C36129" w:rsidRDefault="00E93146" w:rsidP="00286A7F">
            <w:pPr>
              <w:jc w:val="both"/>
              <w:rPr>
                <w:rFonts w:ascii="Open" w:hAnsi="Open"/>
              </w:rPr>
            </w:pPr>
            <w:r w:rsidRPr="00C36129">
              <w:rPr>
                <w:rFonts w:ascii="Open" w:hAnsi="Open"/>
              </w:rPr>
              <w:t>Big Burger King parking lot</w:t>
            </w:r>
          </w:p>
        </w:tc>
        <w:tc>
          <w:tcPr>
            <w:tcW w:w="992" w:type="dxa"/>
          </w:tcPr>
          <w:p w:rsidR="00E93146" w:rsidRPr="00C36129" w:rsidRDefault="00E93146" w:rsidP="00286A7F">
            <w:pPr>
              <w:jc w:val="center"/>
              <w:rPr>
                <w:rFonts w:ascii="Open" w:hAnsi="Open"/>
              </w:rPr>
            </w:pPr>
            <w:r w:rsidRPr="00C36129">
              <w:rPr>
                <w:rFonts w:ascii="Open" w:hAnsi="Open"/>
              </w:rPr>
              <w:t>0,129</w:t>
            </w:r>
          </w:p>
        </w:tc>
        <w:tc>
          <w:tcPr>
            <w:tcW w:w="850" w:type="dxa"/>
          </w:tcPr>
          <w:p w:rsidR="00E93146" w:rsidRPr="00C36129" w:rsidRDefault="00E93146" w:rsidP="00286A7F">
            <w:pPr>
              <w:jc w:val="center"/>
              <w:rPr>
                <w:rFonts w:ascii="Open" w:hAnsi="Open"/>
              </w:rPr>
            </w:pPr>
            <w:r w:rsidRPr="00C36129">
              <w:rPr>
                <w:rFonts w:ascii="Open" w:hAnsi="Open"/>
              </w:rPr>
              <w:t>4</w:t>
            </w:r>
          </w:p>
        </w:tc>
        <w:tc>
          <w:tcPr>
            <w:tcW w:w="851" w:type="dxa"/>
          </w:tcPr>
          <w:p w:rsidR="00E93146" w:rsidRPr="00C36129" w:rsidRDefault="00E93146" w:rsidP="00286A7F">
            <w:pPr>
              <w:jc w:val="center"/>
              <w:rPr>
                <w:rFonts w:ascii="Open" w:hAnsi="Open"/>
              </w:rPr>
            </w:pPr>
            <w:r w:rsidRPr="00C36129">
              <w:rPr>
                <w:rFonts w:ascii="Open" w:hAnsi="Open"/>
              </w:rPr>
              <w:t>0,515</w:t>
            </w:r>
          </w:p>
        </w:tc>
      </w:tr>
      <w:tr w:rsidR="00E93146" w:rsidRPr="00C36129" w:rsidTr="00E93146">
        <w:trPr>
          <w:trHeight w:val="260"/>
        </w:trPr>
        <w:tc>
          <w:tcPr>
            <w:tcW w:w="532" w:type="dxa"/>
          </w:tcPr>
          <w:p w:rsidR="00E93146" w:rsidRPr="00C36129" w:rsidRDefault="00E93146" w:rsidP="00286A7F">
            <w:pPr>
              <w:jc w:val="center"/>
              <w:rPr>
                <w:rFonts w:ascii="Open" w:hAnsi="Open"/>
              </w:rPr>
            </w:pPr>
            <w:r w:rsidRPr="00C36129">
              <w:rPr>
                <w:rFonts w:ascii="Open" w:hAnsi="Open"/>
              </w:rPr>
              <w:t>4</w:t>
            </w:r>
          </w:p>
        </w:tc>
        <w:tc>
          <w:tcPr>
            <w:tcW w:w="4430" w:type="dxa"/>
          </w:tcPr>
          <w:p w:rsidR="00E93146" w:rsidRPr="00C36129" w:rsidRDefault="00E93146" w:rsidP="00286A7F">
            <w:pPr>
              <w:jc w:val="both"/>
              <w:rPr>
                <w:rFonts w:ascii="Open" w:hAnsi="Open"/>
              </w:rPr>
            </w:pPr>
            <w:r w:rsidRPr="00C36129">
              <w:rPr>
                <w:rFonts w:ascii="Open" w:hAnsi="Open"/>
              </w:rPr>
              <w:t>Burger King Has 15 flavors</w:t>
            </w:r>
          </w:p>
        </w:tc>
        <w:tc>
          <w:tcPr>
            <w:tcW w:w="992" w:type="dxa"/>
          </w:tcPr>
          <w:p w:rsidR="00E93146" w:rsidRPr="00C36129" w:rsidRDefault="00E93146" w:rsidP="00286A7F">
            <w:pPr>
              <w:jc w:val="center"/>
              <w:rPr>
                <w:rFonts w:ascii="Open" w:hAnsi="Open"/>
              </w:rPr>
            </w:pPr>
            <w:r w:rsidRPr="00C36129">
              <w:rPr>
                <w:rFonts w:ascii="Open" w:hAnsi="Open"/>
              </w:rPr>
              <w:t>0,146</w:t>
            </w:r>
          </w:p>
        </w:tc>
        <w:tc>
          <w:tcPr>
            <w:tcW w:w="850" w:type="dxa"/>
          </w:tcPr>
          <w:p w:rsidR="00E93146" w:rsidRPr="00C36129" w:rsidRDefault="00E93146" w:rsidP="00286A7F">
            <w:pPr>
              <w:jc w:val="center"/>
              <w:rPr>
                <w:rFonts w:ascii="Open" w:hAnsi="Open"/>
              </w:rPr>
            </w:pPr>
            <w:r w:rsidRPr="00C36129">
              <w:rPr>
                <w:rFonts w:ascii="Open" w:hAnsi="Open"/>
              </w:rPr>
              <w:t>3</w:t>
            </w:r>
          </w:p>
        </w:tc>
        <w:tc>
          <w:tcPr>
            <w:tcW w:w="851" w:type="dxa"/>
          </w:tcPr>
          <w:p w:rsidR="00E93146" w:rsidRPr="00C36129" w:rsidRDefault="00E93146" w:rsidP="00286A7F">
            <w:pPr>
              <w:jc w:val="center"/>
              <w:rPr>
                <w:rFonts w:ascii="Open" w:hAnsi="Open"/>
              </w:rPr>
            </w:pPr>
            <w:r w:rsidRPr="00C36129">
              <w:rPr>
                <w:rFonts w:ascii="Open" w:hAnsi="Open"/>
              </w:rPr>
              <w:t>0,439</w:t>
            </w:r>
          </w:p>
        </w:tc>
      </w:tr>
      <w:tr w:rsidR="00E93146" w:rsidRPr="00C36129" w:rsidTr="00E93146">
        <w:trPr>
          <w:trHeight w:val="521"/>
        </w:trPr>
        <w:tc>
          <w:tcPr>
            <w:tcW w:w="532"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5</w:t>
            </w:r>
          </w:p>
        </w:tc>
        <w:tc>
          <w:tcPr>
            <w:tcW w:w="4430" w:type="dxa"/>
            <w:tcBorders>
              <w:bottom w:val="single" w:sz="4" w:space="0" w:color="000000"/>
            </w:tcBorders>
          </w:tcPr>
          <w:p w:rsidR="00E93146" w:rsidRPr="00C36129" w:rsidRDefault="00E93146" w:rsidP="00286A7F">
            <w:pPr>
              <w:jc w:val="both"/>
              <w:rPr>
                <w:rFonts w:ascii="Open" w:hAnsi="Open"/>
              </w:rPr>
            </w:pPr>
            <w:r w:rsidRPr="00C36129">
              <w:rPr>
                <w:rFonts w:ascii="Open" w:hAnsi="Open"/>
              </w:rPr>
              <w:t>Burger King products are safe for consumption by all ages</w:t>
            </w:r>
          </w:p>
        </w:tc>
        <w:tc>
          <w:tcPr>
            <w:tcW w:w="992"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0,117</w:t>
            </w:r>
          </w:p>
        </w:tc>
        <w:tc>
          <w:tcPr>
            <w:tcW w:w="850"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4</w:t>
            </w:r>
          </w:p>
        </w:tc>
        <w:tc>
          <w:tcPr>
            <w:tcW w:w="851"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0,468</w:t>
            </w:r>
          </w:p>
        </w:tc>
      </w:tr>
      <w:tr w:rsidR="00E93146" w:rsidRPr="00C36129" w:rsidTr="00E93146">
        <w:trPr>
          <w:trHeight w:val="260"/>
        </w:trPr>
        <w:tc>
          <w:tcPr>
            <w:tcW w:w="7655" w:type="dxa"/>
            <w:gridSpan w:val="5"/>
            <w:tcBorders>
              <w:top w:val="single" w:sz="4" w:space="0" w:color="000000"/>
              <w:bottom w:val="single" w:sz="4" w:space="0" w:color="000000"/>
            </w:tcBorders>
          </w:tcPr>
          <w:p w:rsidR="00E93146" w:rsidRPr="00C36129" w:rsidRDefault="00E93146" w:rsidP="00286A7F">
            <w:pPr>
              <w:jc w:val="both"/>
              <w:rPr>
                <w:rFonts w:ascii="Open" w:hAnsi="Open"/>
                <w:b/>
              </w:rPr>
            </w:pPr>
            <w:r w:rsidRPr="00C36129">
              <w:rPr>
                <w:rFonts w:ascii="Open" w:hAnsi="Open"/>
                <w:b/>
              </w:rPr>
              <w:t>Weakness</w:t>
            </w:r>
          </w:p>
        </w:tc>
      </w:tr>
      <w:tr w:rsidR="00E93146" w:rsidRPr="00C36129" w:rsidTr="00E93146">
        <w:trPr>
          <w:trHeight w:val="260"/>
        </w:trPr>
        <w:tc>
          <w:tcPr>
            <w:tcW w:w="532" w:type="dxa"/>
            <w:tcBorders>
              <w:top w:val="single" w:sz="4" w:space="0" w:color="000000"/>
            </w:tcBorders>
          </w:tcPr>
          <w:p w:rsidR="00E93146" w:rsidRPr="00C36129" w:rsidRDefault="00E93146" w:rsidP="00286A7F">
            <w:pPr>
              <w:jc w:val="center"/>
              <w:rPr>
                <w:rFonts w:ascii="Open" w:hAnsi="Open"/>
              </w:rPr>
            </w:pPr>
            <w:r w:rsidRPr="00C36129">
              <w:rPr>
                <w:rFonts w:ascii="Open" w:hAnsi="Open"/>
              </w:rPr>
              <w:t>1</w:t>
            </w:r>
          </w:p>
        </w:tc>
        <w:tc>
          <w:tcPr>
            <w:tcW w:w="4430" w:type="dxa"/>
            <w:tcBorders>
              <w:top w:val="single" w:sz="4" w:space="0" w:color="000000"/>
            </w:tcBorders>
          </w:tcPr>
          <w:p w:rsidR="00E93146" w:rsidRPr="00C36129" w:rsidRDefault="00E93146" w:rsidP="00286A7F">
            <w:pPr>
              <w:jc w:val="both"/>
              <w:rPr>
                <w:rFonts w:ascii="Open" w:hAnsi="Open"/>
              </w:rPr>
            </w:pPr>
            <w:r w:rsidRPr="00C36129">
              <w:rPr>
                <w:rFonts w:ascii="Open" w:hAnsi="Open"/>
              </w:rPr>
              <w:t>There are many similar products on the market</w:t>
            </w:r>
          </w:p>
        </w:tc>
        <w:tc>
          <w:tcPr>
            <w:tcW w:w="992" w:type="dxa"/>
            <w:tcBorders>
              <w:top w:val="single" w:sz="4" w:space="0" w:color="000000"/>
            </w:tcBorders>
          </w:tcPr>
          <w:p w:rsidR="00E93146" w:rsidRPr="00C36129" w:rsidRDefault="00E93146" w:rsidP="00286A7F">
            <w:pPr>
              <w:jc w:val="center"/>
              <w:rPr>
                <w:rFonts w:ascii="Open" w:hAnsi="Open"/>
              </w:rPr>
            </w:pPr>
            <w:r w:rsidRPr="00C36129">
              <w:rPr>
                <w:rFonts w:ascii="Open" w:hAnsi="Open"/>
              </w:rPr>
              <w:t>0,111</w:t>
            </w:r>
          </w:p>
        </w:tc>
        <w:tc>
          <w:tcPr>
            <w:tcW w:w="850" w:type="dxa"/>
            <w:tcBorders>
              <w:top w:val="single" w:sz="4" w:space="0" w:color="000000"/>
            </w:tcBorders>
          </w:tcPr>
          <w:p w:rsidR="00E93146" w:rsidRPr="00C36129" w:rsidRDefault="00E93146" w:rsidP="00286A7F">
            <w:pPr>
              <w:jc w:val="center"/>
              <w:rPr>
                <w:rFonts w:ascii="Open" w:hAnsi="Open"/>
              </w:rPr>
            </w:pPr>
            <w:r w:rsidRPr="00C36129">
              <w:rPr>
                <w:rFonts w:ascii="Open" w:hAnsi="Open"/>
              </w:rPr>
              <w:t>2</w:t>
            </w:r>
          </w:p>
        </w:tc>
        <w:tc>
          <w:tcPr>
            <w:tcW w:w="851" w:type="dxa"/>
            <w:tcBorders>
              <w:top w:val="single" w:sz="4" w:space="0" w:color="000000"/>
            </w:tcBorders>
          </w:tcPr>
          <w:p w:rsidR="00E93146" w:rsidRPr="00C36129" w:rsidRDefault="00E93146" w:rsidP="00286A7F">
            <w:pPr>
              <w:jc w:val="center"/>
              <w:rPr>
                <w:rFonts w:ascii="Open" w:hAnsi="Open"/>
              </w:rPr>
            </w:pPr>
            <w:r w:rsidRPr="00C36129">
              <w:rPr>
                <w:rFonts w:ascii="Open" w:hAnsi="Open"/>
              </w:rPr>
              <w:t>0,222</w:t>
            </w:r>
          </w:p>
        </w:tc>
      </w:tr>
      <w:tr w:rsidR="00E93146" w:rsidRPr="00C36129" w:rsidTr="00E93146">
        <w:trPr>
          <w:trHeight w:val="260"/>
        </w:trPr>
        <w:tc>
          <w:tcPr>
            <w:tcW w:w="532" w:type="dxa"/>
          </w:tcPr>
          <w:p w:rsidR="00E93146" w:rsidRPr="00C36129" w:rsidRDefault="00E93146" w:rsidP="00286A7F">
            <w:pPr>
              <w:jc w:val="center"/>
              <w:rPr>
                <w:rFonts w:ascii="Open" w:hAnsi="Open"/>
              </w:rPr>
            </w:pPr>
            <w:r w:rsidRPr="00C36129">
              <w:rPr>
                <w:rFonts w:ascii="Open" w:hAnsi="Open"/>
              </w:rPr>
              <w:t>2</w:t>
            </w:r>
          </w:p>
        </w:tc>
        <w:tc>
          <w:tcPr>
            <w:tcW w:w="4430" w:type="dxa"/>
          </w:tcPr>
          <w:p w:rsidR="00E93146" w:rsidRPr="00C36129" w:rsidRDefault="00E93146" w:rsidP="00286A7F">
            <w:pPr>
              <w:jc w:val="both"/>
              <w:rPr>
                <w:rFonts w:ascii="Open" w:hAnsi="Open"/>
              </w:rPr>
            </w:pPr>
            <w:r w:rsidRPr="00C36129">
              <w:rPr>
                <w:rFonts w:ascii="Open" w:hAnsi="Open"/>
              </w:rPr>
              <w:t>Burger King products are easy to imitate</w:t>
            </w:r>
          </w:p>
        </w:tc>
        <w:tc>
          <w:tcPr>
            <w:tcW w:w="992" w:type="dxa"/>
          </w:tcPr>
          <w:p w:rsidR="00E93146" w:rsidRPr="00C36129" w:rsidRDefault="00E93146" w:rsidP="00286A7F">
            <w:pPr>
              <w:jc w:val="center"/>
              <w:rPr>
                <w:rFonts w:ascii="Open" w:hAnsi="Open"/>
              </w:rPr>
            </w:pPr>
            <w:r w:rsidRPr="00C36129">
              <w:rPr>
                <w:rFonts w:ascii="Open" w:hAnsi="Open"/>
              </w:rPr>
              <w:t>0,123</w:t>
            </w:r>
          </w:p>
        </w:tc>
        <w:tc>
          <w:tcPr>
            <w:tcW w:w="850" w:type="dxa"/>
          </w:tcPr>
          <w:p w:rsidR="00E93146" w:rsidRPr="00C36129" w:rsidRDefault="00E93146" w:rsidP="00286A7F">
            <w:pPr>
              <w:jc w:val="center"/>
              <w:rPr>
                <w:rFonts w:ascii="Open" w:hAnsi="Open"/>
              </w:rPr>
            </w:pPr>
            <w:r w:rsidRPr="00C36129">
              <w:rPr>
                <w:rFonts w:ascii="Open" w:hAnsi="Open"/>
              </w:rPr>
              <w:t>4</w:t>
            </w:r>
          </w:p>
        </w:tc>
        <w:tc>
          <w:tcPr>
            <w:tcW w:w="851" w:type="dxa"/>
          </w:tcPr>
          <w:p w:rsidR="00E93146" w:rsidRPr="00C36129" w:rsidRDefault="00E93146" w:rsidP="00286A7F">
            <w:pPr>
              <w:jc w:val="center"/>
              <w:rPr>
                <w:rFonts w:ascii="Open" w:hAnsi="Open"/>
              </w:rPr>
            </w:pPr>
            <w:r w:rsidRPr="00C36129">
              <w:rPr>
                <w:rFonts w:ascii="Open" w:hAnsi="Open"/>
              </w:rPr>
              <w:t>0,491</w:t>
            </w:r>
          </w:p>
        </w:tc>
      </w:tr>
      <w:tr w:rsidR="00E93146" w:rsidRPr="00C36129" w:rsidTr="00E93146">
        <w:trPr>
          <w:trHeight w:val="260"/>
        </w:trPr>
        <w:tc>
          <w:tcPr>
            <w:tcW w:w="532"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3</w:t>
            </w:r>
          </w:p>
        </w:tc>
        <w:tc>
          <w:tcPr>
            <w:tcW w:w="4430" w:type="dxa"/>
            <w:tcBorders>
              <w:bottom w:val="single" w:sz="4" w:space="0" w:color="000000"/>
            </w:tcBorders>
          </w:tcPr>
          <w:p w:rsidR="00E93146" w:rsidRPr="00C36129" w:rsidRDefault="00E93146" w:rsidP="00286A7F">
            <w:pPr>
              <w:jc w:val="both"/>
              <w:rPr>
                <w:rFonts w:ascii="Open" w:hAnsi="Open"/>
              </w:rPr>
            </w:pPr>
            <w:r w:rsidRPr="00C36129">
              <w:rPr>
                <w:rFonts w:ascii="Open" w:hAnsi="Open"/>
              </w:rPr>
              <w:t>Burger King's business location is still rented</w:t>
            </w:r>
          </w:p>
        </w:tc>
        <w:tc>
          <w:tcPr>
            <w:tcW w:w="992"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0,088</w:t>
            </w:r>
          </w:p>
        </w:tc>
        <w:tc>
          <w:tcPr>
            <w:tcW w:w="850"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3</w:t>
            </w:r>
          </w:p>
        </w:tc>
        <w:tc>
          <w:tcPr>
            <w:tcW w:w="851"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0,263</w:t>
            </w:r>
          </w:p>
        </w:tc>
      </w:tr>
      <w:tr w:rsidR="00E93146" w:rsidRPr="00C36129" w:rsidTr="00E93146">
        <w:trPr>
          <w:trHeight w:val="272"/>
        </w:trPr>
        <w:tc>
          <w:tcPr>
            <w:tcW w:w="4962" w:type="dxa"/>
            <w:gridSpan w:val="2"/>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Total</w:t>
            </w:r>
          </w:p>
        </w:tc>
        <w:tc>
          <w:tcPr>
            <w:tcW w:w="992"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1,000</w:t>
            </w:r>
          </w:p>
        </w:tc>
        <w:tc>
          <w:tcPr>
            <w:tcW w:w="850" w:type="dxa"/>
            <w:tcBorders>
              <w:top w:val="single" w:sz="4" w:space="0" w:color="000000"/>
              <w:bottom w:val="single" w:sz="4" w:space="0" w:color="000000"/>
            </w:tcBorders>
          </w:tcPr>
          <w:p w:rsidR="00E93146" w:rsidRPr="00C36129" w:rsidRDefault="00E93146" w:rsidP="00286A7F">
            <w:pPr>
              <w:jc w:val="center"/>
              <w:rPr>
                <w:rFonts w:ascii="Open" w:hAnsi="Open"/>
                <w:b/>
              </w:rPr>
            </w:pPr>
          </w:p>
        </w:tc>
        <w:tc>
          <w:tcPr>
            <w:tcW w:w="851"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3,044</w:t>
            </w:r>
          </w:p>
        </w:tc>
      </w:tr>
    </w:tbl>
    <w:p w:rsidR="00E93146" w:rsidRPr="00F46EA6" w:rsidRDefault="00BD7A07" w:rsidP="00E93146">
      <w:pPr>
        <w:jc w:val="both"/>
        <w:rPr>
          <w:rFonts w:ascii="Open" w:hAnsi="Open"/>
          <w:sz w:val="24"/>
          <w:szCs w:val="24"/>
        </w:rPr>
      </w:pPr>
      <w:r w:rsidRPr="00F46EA6">
        <w:rPr>
          <w:rFonts w:ascii="Open" w:hAnsi="Open"/>
          <w:i/>
          <w:spacing w:val="1"/>
          <w:sz w:val="24"/>
          <w:szCs w:val="24"/>
        </w:rPr>
        <w:t>Source: Research Results (2022)</w:t>
      </w:r>
    </w:p>
    <w:p w:rsidR="00E93146" w:rsidRPr="00F46EA6" w:rsidRDefault="00E93146" w:rsidP="00E93146">
      <w:pPr>
        <w:ind w:firstLine="720"/>
        <w:jc w:val="both"/>
        <w:rPr>
          <w:rFonts w:ascii="Open" w:hAnsi="Open"/>
          <w:sz w:val="24"/>
          <w:szCs w:val="24"/>
        </w:rPr>
      </w:pPr>
      <w:proofErr w:type="gramStart"/>
      <w:r w:rsidRPr="00F46EA6">
        <w:rPr>
          <w:rFonts w:ascii="Open" w:hAnsi="Open"/>
          <w:sz w:val="24"/>
          <w:szCs w:val="24"/>
        </w:rPr>
        <w:t>In table 2.</w:t>
      </w:r>
      <w:proofErr w:type="gramEnd"/>
      <w:r w:rsidRPr="00F46EA6">
        <w:rPr>
          <w:rFonts w:ascii="Open" w:hAnsi="Open"/>
          <w:sz w:val="24"/>
          <w:szCs w:val="24"/>
        </w:rPr>
        <w:t xml:space="preserve"> </w:t>
      </w:r>
      <w:proofErr w:type="gramStart"/>
      <w:r w:rsidRPr="00F46EA6">
        <w:rPr>
          <w:rFonts w:ascii="Open" w:hAnsi="Open"/>
          <w:sz w:val="24"/>
          <w:szCs w:val="24"/>
        </w:rPr>
        <w:t>it</w:t>
      </w:r>
      <w:proofErr w:type="gramEnd"/>
      <w:r w:rsidRPr="00F46EA6">
        <w:rPr>
          <w:rFonts w:ascii="Open" w:hAnsi="Open"/>
          <w:sz w:val="24"/>
          <w:szCs w:val="24"/>
        </w:rPr>
        <w:t xml:space="preserve"> can be seen that Burger King operates in a strategic position as the main force with a score of 0.585. The second aspect is the parking area with a score of 0.515. The next strength at number 3 is that this drink is comfortable to eat by all ages and has a score of 0.68. The fourth aspect is that Burger King </w:t>
      </w:r>
      <w:proofErr w:type="gramStart"/>
      <w:r w:rsidRPr="00F46EA6">
        <w:rPr>
          <w:rFonts w:ascii="Open" w:hAnsi="Open"/>
          <w:sz w:val="24"/>
          <w:szCs w:val="24"/>
        </w:rPr>
        <w:t>drinks</w:t>
      </w:r>
      <w:proofErr w:type="gramEnd"/>
      <w:r w:rsidRPr="00F46EA6">
        <w:rPr>
          <w:rFonts w:ascii="Open" w:hAnsi="Open"/>
          <w:sz w:val="24"/>
          <w:szCs w:val="24"/>
        </w:rPr>
        <w:t xml:space="preserve"> have 15 different flavors with a score of 0.439. The fifth factor is the Burger King drinks that are offered to residents at a cheap and reasonable price with a score of 0.421. On the other hand, the biggest weakness of this business is that this beverage product is very easy to imitate, with a score of 0.491. The weakness of these two businesses is the position that is still taxed with a value of 0.263. The last aspect of weakness is the number of similar drinks spread on the market with a score of 0.422.</w:t>
      </w:r>
    </w:p>
    <w:p w:rsidR="00E93146" w:rsidRPr="00F46EA6" w:rsidRDefault="00E93146" w:rsidP="00E93146">
      <w:pPr>
        <w:ind w:firstLine="720"/>
        <w:jc w:val="both"/>
        <w:rPr>
          <w:rFonts w:ascii="Open" w:hAnsi="Open"/>
          <w:sz w:val="24"/>
          <w:szCs w:val="24"/>
        </w:rPr>
      </w:pPr>
      <w:r w:rsidRPr="00F46EA6">
        <w:rPr>
          <w:rFonts w:ascii="Open" w:hAnsi="Open"/>
          <w:sz w:val="24"/>
          <w:szCs w:val="24"/>
        </w:rPr>
        <w:t>The analysis is carried out with the same calculations such as the calculation of weights and giving ratings for each aspect.</w:t>
      </w:r>
    </w:p>
    <w:p w:rsidR="00E93146" w:rsidRPr="00F46EA6" w:rsidRDefault="00BD7A07" w:rsidP="00BD7A07">
      <w:pPr>
        <w:jc w:val="both"/>
        <w:rPr>
          <w:rFonts w:ascii="Open" w:hAnsi="Open"/>
          <w:b/>
          <w:sz w:val="24"/>
          <w:szCs w:val="24"/>
          <w:lang w:val="id-ID"/>
        </w:rPr>
      </w:pPr>
      <w:proofErr w:type="gramStart"/>
      <w:r w:rsidRPr="00F46EA6">
        <w:rPr>
          <w:rFonts w:ascii="Open" w:hAnsi="Open"/>
          <w:b/>
          <w:spacing w:val="2"/>
          <w:sz w:val="24"/>
          <w:szCs w:val="24"/>
          <w:u w:color="000000"/>
        </w:rPr>
        <w:t>Table 3.</w:t>
      </w:r>
      <w:proofErr w:type="gramEnd"/>
      <w:r w:rsidRPr="00F46EA6">
        <w:rPr>
          <w:rFonts w:ascii="Open" w:hAnsi="Open"/>
          <w:b/>
          <w:spacing w:val="2"/>
          <w:sz w:val="24"/>
          <w:szCs w:val="24"/>
          <w:u w:color="000000"/>
        </w:rPr>
        <w:t xml:space="preserve"> Burger King Business EFAS Matrix</w:t>
      </w:r>
    </w:p>
    <w:tbl>
      <w:tblPr>
        <w:tblW w:w="779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67"/>
        <w:gridCol w:w="4462"/>
        <w:gridCol w:w="1067"/>
        <w:gridCol w:w="850"/>
        <w:gridCol w:w="851"/>
      </w:tblGrid>
      <w:tr w:rsidR="00E93146" w:rsidRPr="00C36129" w:rsidTr="00C36129">
        <w:trPr>
          <w:trHeight w:val="107"/>
          <w:tblHeader/>
        </w:trPr>
        <w:tc>
          <w:tcPr>
            <w:tcW w:w="567"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No</w:t>
            </w:r>
          </w:p>
        </w:tc>
        <w:tc>
          <w:tcPr>
            <w:tcW w:w="4462"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External Factors</w:t>
            </w:r>
          </w:p>
        </w:tc>
        <w:tc>
          <w:tcPr>
            <w:tcW w:w="1067"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Weight</w:t>
            </w:r>
          </w:p>
        </w:tc>
        <w:tc>
          <w:tcPr>
            <w:tcW w:w="850"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i/>
              </w:rPr>
              <w:t>Rating</w:t>
            </w:r>
          </w:p>
        </w:tc>
        <w:tc>
          <w:tcPr>
            <w:tcW w:w="851"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Score</w:t>
            </w:r>
          </w:p>
        </w:tc>
      </w:tr>
      <w:tr w:rsidR="00E93146" w:rsidRPr="00C36129" w:rsidTr="00C36129">
        <w:trPr>
          <w:trHeight w:val="98"/>
        </w:trPr>
        <w:tc>
          <w:tcPr>
            <w:tcW w:w="7797" w:type="dxa"/>
            <w:gridSpan w:val="5"/>
            <w:tcBorders>
              <w:top w:val="single" w:sz="4" w:space="0" w:color="000000"/>
              <w:bottom w:val="single" w:sz="4" w:space="0" w:color="000000"/>
            </w:tcBorders>
          </w:tcPr>
          <w:p w:rsidR="00E93146" w:rsidRPr="00C36129" w:rsidRDefault="00E93146" w:rsidP="00286A7F">
            <w:pPr>
              <w:jc w:val="both"/>
              <w:rPr>
                <w:rFonts w:ascii="Open" w:hAnsi="Open"/>
                <w:b/>
              </w:rPr>
            </w:pPr>
            <w:r w:rsidRPr="00C36129">
              <w:rPr>
                <w:rFonts w:ascii="Open" w:hAnsi="Open"/>
                <w:b/>
              </w:rPr>
              <w:t>Opportunity</w:t>
            </w:r>
          </w:p>
        </w:tc>
      </w:tr>
      <w:tr w:rsidR="00E93146" w:rsidRPr="00C36129" w:rsidTr="00C36129">
        <w:trPr>
          <w:trHeight w:val="115"/>
        </w:trPr>
        <w:tc>
          <w:tcPr>
            <w:tcW w:w="567" w:type="dxa"/>
            <w:tcBorders>
              <w:top w:val="single" w:sz="4" w:space="0" w:color="000000"/>
            </w:tcBorders>
          </w:tcPr>
          <w:p w:rsidR="00E93146" w:rsidRPr="00C36129" w:rsidRDefault="00E93146" w:rsidP="00286A7F">
            <w:pPr>
              <w:jc w:val="center"/>
              <w:rPr>
                <w:rFonts w:ascii="Open" w:hAnsi="Open"/>
              </w:rPr>
            </w:pPr>
            <w:r w:rsidRPr="00C36129">
              <w:rPr>
                <w:rFonts w:ascii="Open" w:hAnsi="Open"/>
              </w:rPr>
              <w:t>1</w:t>
            </w:r>
          </w:p>
        </w:tc>
        <w:tc>
          <w:tcPr>
            <w:tcW w:w="4462" w:type="dxa"/>
            <w:tcBorders>
              <w:top w:val="single" w:sz="4" w:space="0" w:color="000000"/>
            </w:tcBorders>
          </w:tcPr>
          <w:p w:rsidR="00E93146" w:rsidRPr="00C36129" w:rsidRDefault="00E93146" w:rsidP="00286A7F">
            <w:pPr>
              <w:jc w:val="both"/>
              <w:rPr>
                <w:rFonts w:ascii="Open" w:hAnsi="Open"/>
              </w:rPr>
            </w:pPr>
            <w:r w:rsidRPr="00C36129">
              <w:rPr>
                <w:rFonts w:ascii="Open" w:hAnsi="Open"/>
              </w:rPr>
              <w:t>Indonesia's tropical climate</w:t>
            </w:r>
          </w:p>
        </w:tc>
        <w:tc>
          <w:tcPr>
            <w:tcW w:w="1067" w:type="dxa"/>
            <w:tcBorders>
              <w:top w:val="single" w:sz="4" w:space="0" w:color="000000"/>
            </w:tcBorders>
          </w:tcPr>
          <w:p w:rsidR="00E93146" w:rsidRPr="00C36129" w:rsidRDefault="00E93146" w:rsidP="00286A7F">
            <w:pPr>
              <w:jc w:val="center"/>
              <w:rPr>
                <w:rFonts w:ascii="Open" w:hAnsi="Open"/>
              </w:rPr>
            </w:pPr>
            <w:r w:rsidRPr="00C36129">
              <w:rPr>
                <w:rFonts w:ascii="Open" w:hAnsi="Open"/>
              </w:rPr>
              <w:t>0,145</w:t>
            </w:r>
          </w:p>
        </w:tc>
        <w:tc>
          <w:tcPr>
            <w:tcW w:w="850" w:type="dxa"/>
            <w:tcBorders>
              <w:top w:val="single" w:sz="4" w:space="0" w:color="000000"/>
            </w:tcBorders>
          </w:tcPr>
          <w:p w:rsidR="00E93146" w:rsidRPr="00C36129" w:rsidRDefault="00E93146" w:rsidP="00286A7F">
            <w:pPr>
              <w:jc w:val="center"/>
              <w:rPr>
                <w:rFonts w:ascii="Open" w:hAnsi="Open"/>
              </w:rPr>
            </w:pPr>
            <w:r w:rsidRPr="00C36129">
              <w:rPr>
                <w:rFonts w:ascii="Open" w:hAnsi="Open"/>
              </w:rPr>
              <w:t>4</w:t>
            </w:r>
          </w:p>
        </w:tc>
        <w:tc>
          <w:tcPr>
            <w:tcW w:w="851" w:type="dxa"/>
            <w:tcBorders>
              <w:top w:val="single" w:sz="4" w:space="0" w:color="000000"/>
            </w:tcBorders>
          </w:tcPr>
          <w:p w:rsidR="00E93146" w:rsidRPr="00C36129" w:rsidRDefault="00E93146" w:rsidP="00286A7F">
            <w:pPr>
              <w:jc w:val="center"/>
              <w:rPr>
                <w:rFonts w:ascii="Open" w:hAnsi="Open"/>
              </w:rPr>
            </w:pPr>
            <w:r w:rsidRPr="00C36129">
              <w:rPr>
                <w:rFonts w:ascii="Open" w:hAnsi="Open"/>
              </w:rPr>
              <w:t>0,581</w:t>
            </w:r>
          </w:p>
        </w:tc>
      </w:tr>
      <w:tr w:rsidR="00E93146" w:rsidRPr="00C36129" w:rsidTr="00C36129">
        <w:trPr>
          <w:trHeight w:val="115"/>
        </w:trPr>
        <w:tc>
          <w:tcPr>
            <w:tcW w:w="567" w:type="dxa"/>
          </w:tcPr>
          <w:p w:rsidR="00E93146" w:rsidRPr="00C36129" w:rsidRDefault="00E93146" w:rsidP="00286A7F">
            <w:pPr>
              <w:jc w:val="center"/>
              <w:rPr>
                <w:rFonts w:ascii="Open" w:hAnsi="Open"/>
              </w:rPr>
            </w:pPr>
            <w:r w:rsidRPr="00C36129">
              <w:rPr>
                <w:rFonts w:ascii="Open" w:hAnsi="Open"/>
              </w:rPr>
              <w:t>2</w:t>
            </w:r>
          </w:p>
        </w:tc>
        <w:tc>
          <w:tcPr>
            <w:tcW w:w="4462" w:type="dxa"/>
          </w:tcPr>
          <w:p w:rsidR="00E93146" w:rsidRPr="00C36129" w:rsidRDefault="00E93146" w:rsidP="00286A7F">
            <w:pPr>
              <w:jc w:val="both"/>
              <w:rPr>
                <w:rFonts w:ascii="Open" w:hAnsi="Open"/>
              </w:rPr>
            </w:pPr>
            <w:r w:rsidRPr="00C36129">
              <w:rPr>
                <w:rFonts w:ascii="Open" w:hAnsi="Open"/>
              </w:rPr>
              <w:t>The business capital of the owner is relatively small</w:t>
            </w:r>
          </w:p>
        </w:tc>
        <w:tc>
          <w:tcPr>
            <w:tcW w:w="1067" w:type="dxa"/>
          </w:tcPr>
          <w:p w:rsidR="00E93146" w:rsidRPr="00C36129" w:rsidRDefault="00E93146" w:rsidP="00286A7F">
            <w:pPr>
              <w:jc w:val="center"/>
              <w:rPr>
                <w:rFonts w:ascii="Open" w:hAnsi="Open"/>
              </w:rPr>
            </w:pPr>
            <w:r w:rsidRPr="00C36129">
              <w:rPr>
                <w:rFonts w:ascii="Open" w:hAnsi="Open"/>
              </w:rPr>
              <w:t>0,151</w:t>
            </w:r>
          </w:p>
        </w:tc>
        <w:tc>
          <w:tcPr>
            <w:tcW w:w="850" w:type="dxa"/>
          </w:tcPr>
          <w:p w:rsidR="00E93146" w:rsidRPr="00C36129" w:rsidRDefault="00E93146" w:rsidP="00286A7F">
            <w:pPr>
              <w:jc w:val="center"/>
              <w:rPr>
                <w:rFonts w:ascii="Open" w:hAnsi="Open"/>
              </w:rPr>
            </w:pPr>
            <w:r w:rsidRPr="00C36129">
              <w:rPr>
                <w:rFonts w:ascii="Open" w:hAnsi="Open"/>
              </w:rPr>
              <w:t>3</w:t>
            </w:r>
          </w:p>
        </w:tc>
        <w:tc>
          <w:tcPr>
            <w:tcW w:w="851" w:type="dxa"/>
          </w:tcPr>
          <w:p w:rsidR="00E93146" w:rsidRPr="00C36129" w:rsidRDefault="00E93146" w:rsidP="00286A7F">
            <w:pPr>
              <w:jc w:val="center"/>
              <w:rPr>
                <w:rFonts w:ascii="Open" w:hAnsi="Open"/>
              </w:rPr>
            </w:pPr>
            <w:r w:rsidRPr="00C36129">
              <w:rPr>
                <w:rFonts w:ascii="Open" w:hAnsi="Open"/>
              </w:rPr>
              <w:t>0,453</w:t>
            </w:r>
          </w:p>
        </w:tc>
      </w:tr>
      <w:tr w:rsidR="00E93146" w:rsidRPr="00C36129" w:rsidTr="00C36129">
        <w:trPr>
          <w:trHeight w:val="147"/>
        </w:trPr>
        <w:tc>
          <w:tcPr>
            <w:tcW w:w="567" w:type="dxa"/>
          </w:tcPr>
          <w:p w:rsidR="00E93146" w:rsidRPr="00C36129" w:rsidRDefault="00E93146" w:rsidP="00286A7F">
            <w:pPr>
              <w:jc w:val="center"/>
              <w:rPr>
                <w:rFonts w:ascii="Open" w:hAnsi="Open"/>
              </w:rPr>
            </w:pPr>
            <w:r w:rsidRPr="00C36129">
              <w:rPr>
                <w:rFonts w:ascii="Open" w:hAnsi="Open"/>
              </w:rPr>
              <w:t>3</w:t>
            </w:r>
          </w:p>
        </w:tc>
        <w:tc>
          <w:tcPr>
            <w:tcW w:w="4462" w:type="dxa"/>
          </w:tcPr>
          <w:p w:rsidR="00E93146" w:rsidRPr="00C36129" w:rsidRDefault="00E93146" w:rsidP="00286A7F">
            <w:pPr>
              <w:jc w:val="both"/>
              <w:rPr>
                <w:rFonts w:ascii="Open" w:hAnsi="Open"/>
              </w:rPr>
            </w:pPr>
            <w:r w:rsidRPr="00C36129">
              <w:rPr>
                <w:rFonts w:ascii="Open" w:hAnsi="Open"/>
              </w:rPr>
              <w:t>Raw materials are easy to get</w:t>
            </w:r>
          </w:p>
        </w:tc>
        <w:tc>
          <w:tcPr>
            <w:tcW w:w="1067" w:type="dxa"/>
          </w:tcPr>
          <w:p w:rsidR="00E93146" w:rsidRPr="00C36129" w:rsidRDefault="00E93146" w:rsidP="00286A7F">
            <w:pPr>
              <w:jc w:val="center"/>
              <w:rPr>
                <w:rFonts w:ascii="Open" w:hAnsi="Open"/>
              </w:rPr>
            </w:pPr>
            <w:r w:rsidRPr="00C36129">
              <w:rPr>
                <w:rFonts w:ascii="Open" w:hAnsi="Open"/>
              </w:rPr>
              <w:t>0,122</w:t>
            </w:r>
          </w:p>
        </w:tc>
        <w:tc>
          <w:tcPr>
            <w:tcW w:w="850" w:type="dxa"/>
          </w:tcPr>
          <w:p w:rsidR="00E93146" w:rsidRPr="00C36129" w:rsidRDefault="00E93146" w:rsidP="00286A7F">
            <w:pPr>
              <w:jc w:val="center"/>
              <w:rPr>
                <w:rFonts w:ascii="Open" w:hAnsi="Open"/>
              </w:rPr>
            </w:pPr>
            <w:r w:rsidRPr="00C36129">
              <w:rPr>
                <w:rFonts w:ascii="Open" w:hAnsi="Open"/>
              </w:rPr>
              <w:t>3</w:t>
            </w:r>
          </w:p>
        </w:tc>
        <w:tc>
          <w:tcPr>
            <w:tcW w:w="851" w:type="dxa"/>
          </w:tcPr>
          <w:p w:rsidR="00E93146" w:rsidRPr="00C36129" w:rsidRDefault="00E93146" w:rsidP="00286A7F">
            <w:pPr>
              <w:jc w:val="center"/>
              <w:rPr>
                <w:rFonts w:ascii="Open" w:hAnsi="Open"/>
              </w:rPr>
            </w:pPr>
            <w:r w:rsidRPr="00C36129">
              <w:rPr>
                <w:rFonts w:ascii="Open" w:hAnsi="Open"/>
              </w:rPr>
              <w:t>0,366</w:t>
            </w:r>
          </w:p>
        </w:tc>
      </w:tr>
      <w:tr w:rsidR="00E93146" w:rsidRPr="00C36129" w:rsidTr="00C36129">
        <w:trPr>
          <w:trHeight w:val="165"/>
        </w:trPr>
        <w:tc>
          <w:tcPr>
            <w:tcW w:w="567" w:type="dxa"/>
          </w:tcPr>
          <w:p w:rsidR="00E93146" w:rsidRPr="00C36129" w:rsidRDefault="00E93146" w:rsidP="00286A7F">
            <w:pPr>
              <w:jc w:val="center"/>
              <w:rPr>
                <w:rFonts w:ascii="Open" w:hAnsi="Open"/>
              </w:rPr>
            </w:pPr>
            <w:r w:rsidRPr="00C36129">
              <w:rPr>
                <w:rFonts w:ascii="Open" w:hAnsi="Open"/>
              </w:rPr>
              <w:t>4</w:t>
            </w:r>
          </w:p>
        </w:tc>
        <w:tc>
          <w:tcPr>
            <w:tcW w:w="4462" w:type="dxa"/>
          </w:tcPr>
          <w:p w:rsidR="00E93146" w:rsidRPr="00C36129" w:rsidRDefault="00E93146" w:rsidP="00286A7F">
            <w:pPr>
              <w:jc w:val="both"/>
              <w:rPr>
                <w:rFonts w:ascii="Open" w:hAnsi="Open"/>
              </w:rPr>
            </w:pPr>
            <w:r w:rsidRPr="00C36129">
              <w:rPr>
                <w:rFonts w:ascii="Open" w:hAnsi="Open"/>
              </w:rPr>
              <w:t>Products that are familiar in the community</w:t>
            </w:r>
          </w:p>
        </w:tc>
        <w:tc>
          <w:tcPr>
            <w:tcW w:w="1067" w:type="dxa"/>
          </w:tcPr>
          <w:p w:rsidR="00E93146" w:rsidRPr="00C36129" w:rsidRDefault="00E93146" w:rsidP="00286A7F">
            <w:pPr>
              <w:jc w:val="center"/>
              <w:rPr>
                <w:rFonts w:ascii="Open" w:hAnsi="Open"/>
              </w:rPr>
            </w:pPr>
            <w:r w:rsidRPr="00C36129">
              <w:rPr>
                <w:rFonts w:ascii="Open" w:hAnsi="Open"/>
              </w:rPr>
              <w:t>0,116</w:t>
            </w:r>
          </w:p>
        </w:tc>
        <w:tc>
          <w:tcPr>
            <w:tcW w:w="850" w:type="dxa"/>
          </w:tcPr>
          <w:p w:rsidR="00E93146" w:rsidRPr="00C36129" w:rsidRDefault="00E93146" w:rsidP="00286A7F">
            <w:pPr>
              <w:jc w:val="center"/>
              <w:rPr>
                <w:rFonts w:ascii="Open" w:hAnsi="Open"/>
              </w:rPr>
            </w:pPr>
            <w:r w:rsidRPr="00C36129">
              <w:rPr>
                <w:rFonts w:ascii="Open" w:hAnsi="Open"/>
              </w:rPr>
              <w:t>2</w:t>
            </w:r>
          </w:p>
        </w:tc>
        <w:tc>
          <w:tcPr>
            <w:tcW w:w="851" w:type="dxa"/>
          </w:tcPr>
          <w:p w:rsidR="00E93146" w:rsidRPr="00C36129" w:rsidRDefault="00E93146" w:rsidP="00286A7F">
            <w:pPr>
              <w:jc w:val="center"/>
              <w:rPr>
                <w:rFonts w:ascii="Open" w:hAnsi="Open"/>
              </w:rPr>
            </w:pPr>
            <w:r w:rsidRPr="00C36129">
              <w:rPr>
                <w:rFonts w:ascii="Open" w:hAnsi="Open"/>
              </w:rPr>
              <w:t>0,233</w:t>
            </w:r>
          </w:p>
        </w:tc>
      </w:tr>
      <w:tr w:rsidR="00E93146" w:rsidRPr="00C36129" w:rsidTr="00C36129">
        <w:trPr>
          <w:trHeight w:val="183"/>
        </w:trPr>
        <w:tc>
          <w:tcPr>
            <w:tcW w:w="567"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5</w:t>
            </w:r>
          </w:p>
        </w:tc>
        <w:tc>
          <w:tcPr>
            <w:tcW w:w="4462" w:type="dxa"/>
            <w:tcBorders>
              <w:bottom w:val="single" w:sz="4" w:space="0" w:color="000000"/>
            </w:tcBorders>
          </w:tcPr>
          <w:p w:rsidR="00E93146" w:rsidRPr="00C36129" w:rsidRDefault="00E93146" w:rsidP="00286A7F">
            <w:pPr>
              <w:jc w:val="both"/>
              <w:rPr>
                <w:rFonts w:ascii="Open" w:hAnsi="Open"/>
              </w:rPr>
            </w:pPr>
            <w:r w:rsidRPr="00C36129">
              <w:rPr>
                <w:rFonts w:ascii="Open" w:hAnsi="Open"/>
              </w:rPr>
              <w:t>Unique food product</w:t>
            </w:r>
          </w:p>
        </w:tc>
        <w:tc>
          <w:tcPr>
            <w:tcW w:w="1067"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0,110</w:t>
            </w:r>
          </w:p>
        </w:tc>
        <w:tc>
          <w:tcPr>
            <w:tcW w:w="850"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2</w:t>
            </w:r>
          </w:p>
        </w:tc>
        <w:tc>
          <w:tcPr>
            <w:tcW w:w="851"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0,221</w:t>
            </w:r>
          </w:p>
        </w:tc>
      </w:tr>
      <w:tr w:rsidR="00E93146" w:rsidRPr="00C36129" w:rsidTr="00C36129">
        <w:trPr>
          <w:trHeight w:val="178"/>
        </w:trPr>
        <w:tc>
          <w:tcPr>
            <w:tcW w:w="7797" w:type="dxa"/>
            <w:gridSpan w:val="5"/>
            <w:tcBorders>
              <w:top w:val="single" w:sz="4" w:space="0" w:color="000000"/>
              <w:bottom w:val="single" w:sz="4" w:space="0" w:color="000000"/>
            </w:tcBorders>
          </w:tcPr>
          <w:p w:rsidR="00E93146" w:rsidRPr="00C36129" w:rsidRDefault="00E93146" w:rsidP="00286A7F">
            <w:pPr>
              <w:jc w:val="both"/>
              <w:rPr>
                <w:rFonts w:ascii="Open" w:hAnsi="Open"/>
                <w:b/>
              </w:rPr>
            </w:pPr>
            <w:r w:rsidRPr="00C36129">
              <w:rPr>
                <w:rFonts w:ascii="Open" w:hAnsi="Open"/>
                <w:b/>
              </w:rPr>
              <w:t>Threat</w:t>
            </w:r>
          </w:p>
        </w:tc>
      </w:tr>
      <w:tr w:rsidR="00E93146" w:rsidRPr="00C36129" w:rsidTr="00C36129">
        <w:trPr>
          <w:trHeight w:val="70"/>
        </w:trPr>
        <w:tc>
          <w:tcPr>
            <w:tcW w:w="567" w:type="dxa"/>
            <w:tcBorders>
              <w:top w:val="single" w:sz="4" w:space="0" w:color="000000"/>
            </w:tcBorders>
          </w:tcPr>
          <w:p w:rsidR="00E93146" w:rsidRPr="00C36129" w:rsidRDefault="00E93146" w:rsidP="00286A7F">
            <w:pPr>
              <w:jc w:val="center"/>
              <w:rPr>
                <w:rFonts w:ascii="Open" w:hAnsi="Open"/>
              </w:rPr>
            </w:pPr>
            <w:r w:rsidRPr="00C36129">
              <w:rPr>
                <w:rFonts w:ascii="Open" w:hAnsi="Open"/>
              </w:rPr>
              <w:t>1</w:t>
            </w:r>
          </w:p>
        </w:tc>
        <w:tc>
          <w:tcPr>
            <w:tcW w:w="4462" w:type="dxa"/>
            <w:tcBorders>
              <w:top w:val="single" w:sz="4" w:space="0" w:color="000000"/>
            </w:tcBorders>
          </w:tcPr>
          <w:p w:rsidR="00E93146" w:rsidRPr="00C36129" w:rsidRDefault="00E93146" w:rsidP="00286A7F">
            <w:pPr>
              <w:jc w:val="both"/>
              <w:rPr>
                <w:rFonts w:ascii="Open" w:hAnsi="Open"/>
              </w:rPr>
            </w:pPr>
            <w:r w:rsidRPr="00C36129">
              <w:rPr>
                <w:rFonts w:ascii="Open" w:hAnsi="Open"/>
              </w:rPr>
              <w:t>Lots of competitors</w:t>
            </w:r>
          </w:p>
        </w:tc>
        <w:tc>
          <w:tcPr>
            <w:tcW w:w="1067" w:type="dxa"/>
            <w:tcBorders>
              <w:top w:val="single" w:sz="4" w:space="0" w:color="000000"/>
            </w:tcBorders>
          </w:tcPr>
          <w:p w:rsidR="00E93146" w:rsidRPr="00C36129" w:rsidRDefault="00E93146" w:rsidP="00286A7F">
            <w:pPr>
              <w:jc w:val="center"/>
              <w:rPr>
                <w:rFonts w:ascii="Open" w:hAnsi="Open"/>
              </w:rPr>
            </w:pPr>
            <w:r w:rsidRPr="00C36129">
              <w:rPr>
                <w:rFonts w:ascii="Open" w:hAnsi="Open"/>
              </w:rPr>
              <w:t>0,105</w:t>
            </w:r>
          </w:p>
        </w:tc>
        <w:tc>
          <w:tcPr>
            <w:tcW w:w="850" w:type="dxa"/>
            <w:tcBorders>
              <w:top w:val="single" w:sz="4" w:space="0" w:color="000000"/>
            </w:tcBorders>
          </w:tcPr>
          <w:p w:rsidR="00E93146" w:rsidRPr="00C36129" w:rsidRDefault="00E93146" w:rsidP="00286A7F">
            <w:pPr>
              <w:jc w:val="center"/>
              <w:rPr>
                <w:rFonts w:ascii="Open" w:hAnsi="Open"/>
              </w:rPr>
            </w:pPr>
            <w:r w:rsidRPr="00C36129">
              <w:rPr>
                <w:rFonts w:ascii="Open" w:hAnsi="Open"/>
              </w:rPr>
              <w:t>4</w:t>
            </w:r>
          </w:p>
        </w:tc>
        <w:tc>
          <w:tcPr>
            <w:tcW w:w="851" w:type="dxa"/>
            <w:tcBorders>
              <w:top w:val="single" w:sz="4" w:space="0" w:color="000000"/>
            </w:tcBorders>
          </w:tcPr>
          <w:p w:rsidR="00E93146" w:rsidRPr="00C36129" w:rsidRDefault="00E93146" w:rsidP="00286A7F">
            <w:pPr>
              <w:jc w:val="center"/>
              <w:rPr>
                <w:rFonts w:ascii="Open" w:hAnsi="Open"/>
              </w:rPr>
            </w:pPr>
            <w:r w:rsidRPr="00C36129">
              <w:rPr>
                <w:rFonts w:ascii="Open" w:hAnsi="Open"/>
              </w:rPr>
              <w:t>0,419</w:t>
            </w:r>
          </w:p>
        </w:tc>
      </w:tr>
      <w:tr w:rsidR="00E93146" w:rsidRPr="00C36129" w:rsidTr="00C36129">
        <w:trPr>
          <w:trHeight w:val="105"/>
        </w:trPr>
        <w:tc>
          <w:tcPr>
            <w:tcW w:w="567" w:type="dxa"/>
          </w:tcPr>
          <w:p w:rsidR="00E93146" w:rsidRPr="00C36129" w:rsidRDefault="00E93146" w:rsidP="00286A7F">
            <w:pPr>
              <w:jc w:val="center"/>
              <w:rPr>
                <w:rFonts w:ascii="Open" w:hAnsi="Open"/>
              </w:rPr>
            </w:pPr>
            <w:r w:rsidRPr="00C36129">
              <w:rPr>
                <w:rFonts w:ascii="Open" w:hAnsi="Open"/>
              </w:rPr>
              <w:t>2</w:t>
            </w:r>
          </w:p>
        </w:tc>
        <w:tc>
          <w:tcPr>
            <w:tcW w:w="4462" w:type="dxa"/>
          </w:tcPr>
          <w:p w:rsidR="00E93146" w:rsidRPr="00C36129" w:rsidRDefault="00E93146" w:rsidP="00286A7F">
            <w:pPr>
              <w:jc w:val="both"/>
              <w:rPr>
                <w:rFonts w:ascii="Open" w:hAnsi="Open"/>
              </w:rPr>
            </w:pPr>
            <w:r w:rsidRPr="00C36129">
              <w:rPr>
                <w:rFonts w:ascii="Open" w:hAnsi="Open"/>
              </w:rPr>
              <w:t>Unstable raw material prices</w:t>
            </w:r>
          </w:p>
        </w:tc>
        <w:tc>
          <w:tcPr>
            <w:tcW w:w="1067" w:type="dxa"/>
          </w:tcPr>
          <w:p w:rsidR="00E93146" w:rsidRPr="00C36129" w:rsidRDefault="00E93146" w:rsidP="00286A7F">
            <w:pPr>
              <w:jc w:val="center"/>
              <w:rPr>
                <w:rFonts w:ascii="Open" w:hAnsi="Open"/>
              </w:rPr>
            </w:pPr>
            <w:r w:rsidRPr="00C36129">
              <w:rPr>
                <w:rFonts w:ascii="Open" w:hAnsi="Open"/>
              </w:rPr>
              <w:t>0,134</w:t>
            </w:r>
          </w:p>
        </w:tc>
        <w:tc>
          <w:tcPr>
            <w:tcW w:w="850" w:type="dxa"/>
          </w:tcPr>
          <w:p w:rsidR="00E93146" w:rsidRPr="00C36129" w:rsidRDefault="00E93146" w:rsidP="00286A7F">
            <w:pPr>
              <w:jc w:val="center"/>
              <w:rPr>
                <w:rFonts w:ascii="Open" w:hAnsi="Open"/>
              </w:rPr>
            </w:pPr>
            <w:r w:rsidRPr="00C36129">
              <w:rPr>
                <w:rFonts w:ascii="Open" w:hAnsi="Open"/>
              </w:rPr>
              <w:t>2</w:t>
            </w:r>
          </w:p>
        </w:tc>
        <w:tc>
          <w:tcPr>
            <w:tcW w:w="851" w:type="dxa"/>
          </w:tcPr>
          <w:p w:rsidR="00E93146" w:rsidRPr="00C36129" w:rsidRDefault="00E93146" w:rsidP="00286A7F">
            <w:pPr>
              <w:jc w:val="center"/>
              <w:rPr>
                <w:rFonts w:ascii="Open" w:hAnsi="Open"/>
              </w:rPr>
            </w:pPr>
            <w:r w:rsidRPr="00C36129">
              <w:rPr>
                <w:rFonts w:ascii="Open" w:hAnsi="Open"/>
              </w:rPr>
              <w:t>0,267</w:t>
            </w:r>
          </w:p>
        </w:tc>
      </w:tr>
      <w:tr w:rsidR="00E93146" w:rsidRPr="00C36129" w:rsidTr="00C36129">
        <w:trPr>
          <w:trHeight w:val="165"/>
        </w:trPr>
        <w:tc>
          <w:tcPr>
            <w:tcW w:w="567"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3</w:t>
            </w:r>
          </w:p>
        </w:tc>
        <w:tc>
          <w:tcPr>
            <w:tcW w:w="4462" w:type="dxa"/>
            <w:tcBorders>
              <w:bottom w:val="single" w:sz="4" w:space="0" w:color="000000"/>
            </w:tcBorders>
          </w:tcPr>
          <w:p w:rsidR="00E93146" w:rsidRPr="00C36129" w:rsidRDefault="00E93146" w:rsidP="00286A7F">
            <w:pPr>
              <w:jc w:val="both"/>
              <w:rPr>
                <w:rFonts w:ascii="Open" w:hAnsi="Open"/>
              </w:rPr>
            </w:pPr>
            <w:r w:rsidRPr="00C36129">
              <w:rPr>
                <w:rFonts w:ascii="Open" w:hAnsi="Open"/>
              </w:rPr>
              <w:t>The Covid-19 pandemic</w:t>
            </w:r>
          </w:p>
        </w:tc>
        <w:tc>
          <w:tcPr>
            <w:tcW w:w="1067"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0,116</w:t>
            </w:r>
          </w:p>
        </w:tc>
        <w:tc>
          <w:tcPr>
            <w:tcW w:w="850"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3</w:t>
            </w:r>
          </w:p>
        </w:tc>
        <w:tc>
          <w:tcPr>
            <w:tcW w:w="851" w:type="dxa"/>
            <w:tcBorders>
              <w:bottom w:val="single" w:sz="4" w:space="0" w:color="000000"/>
            </w:tcBorders>
          </w:tcPr>
          <w:p w:rsidR="00E93146" w:rsidRPr="00C36129" w:rsidRDefault="00E93146" w:rsidP="00286A7F">
            <w:pPr>
              <w:jc w:val="center"/>
              <w:rPr>
                <w:rFonts w:ascii="Open" w:hAnsi="Open"/>
              </w:rPr>
            </w:pPr>
            <w:r w:rsidRPr="00C36129">
              <w:rPr>
                <w:rFonts w:ascii="Open" w:hAnsi="Open"/>
              </w:rPr>
              <w:t>0,349</w:t>
            </w:r>
          </w:p>
        </w:tc>
      </w:tr>
      <w:tr w:rsidR="00E93146" w:rsidRPr="00C36129" w:rsidTr="00C36129">
        <w:trPr>
          <w:trHeight w:val="73"/>
        </w:trPr>
        <w:tc>
          <w:tcPr>
            <w:tcW w:w="5029" w:type="dxa"/>
            <w:gridSpan w:val="2"/>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Total</w:t>
            </w:r>
          </w:p>
        </w:tc>
        <w:tc>
          <w:tcPr>
            <w:tcW w:w="1067"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1,000</w:t>
            </w:r>
          </w:p>
        </w:tc>
        <w:tc>
          <w:tcPr>
            <w:tcW w:w="850" w:type="dxa"/>
            <w:tcBorders>
              <w:top w:val="single" w:sz="4" w:space="0" w:color="000000"/>
              <w:bottom w:val="single" w:sz="4" w:space="0" w:color="000000"/>
            </w:tcBorders>
          </w:tcPr>
          <w:p w:rsidR="00E93146" w:rsidRPr="00C36129" w:rsidRDefault="00E93146" w:rsidP="00286A7F">
            <w:pPr>
              <w:jc w:val="center"/>
              <w:rPr>
                <w:rFonts w:ascii="Open" w:hAnsi="Open"/>
                <w:b/>
              </w:rPr>
            </w:pPr>
          </w:p>
        </w:tc>
        <w:tc>
          <w:tcPr>
            <w:tcW w:w="851" w:type="dxa"/>
            <w:tcBorders>
              <w:top w:val="single" w:sz="4" w:space="0" w:color="000000"/>
              <w:bottom w:val="single" w:sz="4" w:space="0" w:color="000000"/>
            </w:tcBorders>
          </w:tcPr>
          <w:p w:rsidR="00E93146" w:rsidRPr="00C36129" w:rsidRDefault="00E93146" w:rsidP="00286A7F">
            <w:pPr>
              <w:jc w:val="center"/>
              <w:rPr>
                <w:rFonts w:ascii="Open" w:hAnsi="Open"/>
                <w:b/>
              </w:rPr>
            </w:pPr>
            <w:r w:rsidRPr="00C36129">
              <w:rPr>
                <w:rFonts w:ascii="Open" w:hAnsi="Open"/>
                <w:b/>
              </w:rPr>
              <w:t>3,044</w:t>
            </w:r>
          </w:p>
        </w:tc>
      </w:tr>
    </w:tbl>
    <w:p w:rsidR="00E93146" w:rsidRPr="00F46EA6" w:rsidRDefault="00BD7A07" w:rsidP="00E93146">
      <w:pPr>
        <w:jc w:val="both"/>
        <w:rPr>
          <w:rFonts w:ascii="Open" w:hAnsi="Open"/>
          <w:sz w:val="24"/>
          <w:szCs w:val="24"/>
        </w:rPr>
      </w:pPr>
      <w:r w:rsidRPr="00F46EA6">
        <w:rPr>
          <w:rFonts w:ascii="Open" w:hAnsi="Open"/>
          <w:i/>
          <w:spacing w:val="1"/>
          <w:sz w:val="24"/>
          <w:szCs w:val="24"/>
        </w:rPr>
        <w:lastRenderedPageBreak/>
        <w:t>Source: Research Results (2022)</w:t>
      </w:r>
    </w:p>
    <w:p w:rsidR="00E93146" w:rsidRPr="00F46EA6" w:rsidRDefault="00E93146" w:rsidP="00E93146">
      <w:pPr>
        <w:ind w:firstLine="720"/>
        <w:jc w:val="both"/>
        <w:rPr>
          <w:rFonts w:ascii="Open" w:hAnsi="Open"/>
          <w:sz w:val="24"/>
          <w:szCs w:val="24"/>
        </w:rPr>
      </w:pPr>
      <w:r w:rsidRPr="00F46EA6">
        <w:rPr>
          <w:rFonts w:ascii="Open" w:hAnsi="Open"/>
          <w:sz w:val="24"/>
          <w:szCs w:val="24"/>
        </w:rPr>
        <w:t xml:space="preserve">In Table 3, it shows that Burger King's main opportunity is Indonesia's tropical air with a score of 0.581. The next opportunity is that the capital required to open this business is relatively small with a score of 0.453. Not only </w:t>
      </w:r>
      <w:proofErr w:type="gramStart"/>
      <w:r w:rsidRPr="00F46EA6">
        <w:rPr>
          <w:rFonts w:ascii="Open" w:hAnsi="Open"/>
          <w:sz w:val="24"/>
          <w:szCs w:val="24"/>
        </w:rPr>
        <w:t>that, in third place raw material opportunities are</w:t>
      </w:r>
      <w:proofErr w:type="gramEnd"/>
      <w:r w:rsidRPr="00F46EA6">
        <w:rPr>
          <w:rFonts w:ascii="Open" w:hAnsi="Open"/>
          <w:sz w:val="24"/>
          <w:szCs w:val="24"/>
        </w:rPr>
        <w:t xml:space="preserve"> easily obtained with a score of 0.366. The fourth opportunity aspect is that this beverage product is known to the population with a score of 0.233. The fifth event sequence is that this beverage product is a unique food product 0.221. On the other hand, the biggest threat from this beverage business is the large number of </w:t>
      </w:r>
      <w:proofErr w:type="gramStart"/>
      <w:r w:rsidRPr="00F46EA6">
        <w:rPr>
          <w:rFonts w:ascii="Open" w:hAnsi="Open"/>
          <w:sz w:val="24"/>
          <w:szCs w:val="24"/>
        </w:rPr>
        <w:t>competitors,</w:t>
      </w:r>
      <w:proofErr w:type="gramEnd"/>
      <w:r w:rsidRPr="00F46EA6">
        <w:rPr>
          <w:rFonts w:ascii="Open" w:hAnsi="Open"/>
          <w:sz w:val="24"/>
          <w:szCs w:val="24"/>
        </w:rPr>
        <w:t xml:space="preserve"> this aspect has a score of 0.419. The second threat is the Covid-19 pandemic with a score of 0.303. The third threat is the relatively volatile price of raw materials, with a score of 0.218.</w:t>
      </w:r>
    </w:p>
    <w:p w:rsidR="00E93146" w:rsidRPr="00F46EA6" w:rsidRDefault="00E93146" w:rsidP="00E93146">
      <w:pPr>
        <w:ind w:firstLine="720"/>
        <w:jc w:val="both"/>
        <w:rPr>
          <w:rFonts w:ascii="Open" w:hAnsi="Open"/>
          <w:sz w:val="24"/>
          <w:szCs w:val="24"/>
          <w:lang w:val="id-ID"/>
        </w:rPr>
      </w:pPr>
      <w:r w:rsidRPr="00F46EA6">
        <w:rPr>
          <w:rFonts w:ascii="Open" w:hAnsi="Open"/>
          <w:sz w:val="24"/>
          <w:szCs w:val="24"/>
        </w:rPr>
        <w:t>The SWOT matrix represents the concrete steps that the owner must take based on the development. There are 4 main strategies that can be suggested which are: The results of the analysis can be seen in Table 14 as follows.</w:t>
      </w:r>
    </w:p>
    <w:p w:rsidR="00BD7A07" w:rsidRPr="00F46EA6" w:rsidRDefault="00BD7A07" w:rsidP="00BD7A07">
      <w:pPr>
        <w:jc w:val="both"/>
        <w:rPr>
          <w:rFonts w:ascii="Open" w:hAnsi="Open"/>
          <w:b/>
          <w:sz w:val="24"/>
          <w:szCs w:val="24"/>
          <w:lang w:val="id-ID"/>
        </w:rPr>
      </w:pPr>
      <w:r w:rsidRPr="00F46EA6">
        <w:rPr>
          <w:rFonts w:ascii="Open" w:hAnsi="Open"/>
          <w:b/>
          <w:sz w:val="24"/>
          <w:szCs w:val="24"/>
          <w:lang w:val="id-ID"/>
        </w:rPr>
        <w:t>Table 4. Matriks SWOT</w:t>
      </w:r>
    </w:p>
    <w:p w:rsidR="00E93146" w:rsidRPr="00F46EA6" w:rsidRDefault="00E93146" w:rsidP="00E93146">
      <w:pPr>
        <w:tabs>
          <w:tab w:val="left" w:pos="6436"/>
        </w:tabs>
        <w:rPr>
          <w:rFonts w:ascii="Open" w:hAnsi="Open"/>
          <w:sz w:val="24"/>
          <w:szCs w:val="24"/>
        </w:rPr>
      </w:pPr>
      <w:bookmarkStart w:id="3" w:name="_gjdgxs" w:colFirst="0" w:colLast="0"/>
      <w:bookmarkEnd w:id="3"/>
      <w:r w:rsidRPr="00F46EA6">
        <w:rPr>
          <w:rFonts w:ascii="Open" w:hAnsi="Open"/>
          <w:sz w:val="24"/>
          <w:szCs w:val="24"/>
        </w:rPr>
        <w:tab/>
      </w:r>
    </w:p>
    <w:tbl>
      <w:tblPr>
        <w:tblW w:w="779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624"/>
        <w:gridCol w:w="2429"/>
        <w:gridCol w:w="2744"/>
      </w:tblGrid>
      <w:tr w:rsidR="00E93146" w:rsidRPr="00C36129" w:rsidTr="00E93146">
        <w:tc>
          <w:tcPr>
            <w:tcW w:w="2624" w:type="dxa"/>
            <w:tcBorders>
              <w:top w:val="single" w:sz="4" w:space="0" w:color="000000"/>
              <w:bottom w:val="nil"/>
              <w:right w:val="nil"/>
            </w:tcBorders>
          </w:tcPr>
          <w:p w:rsidR="00E93146" w:rsidRPr="00C36129" w:rsidRDefault="00E93146" w:rsidP="00286A7F">
            <w:pPr>
              <w:jc w:val="right"/>
              <w:rPr>
                <w:rFonts w:ascii="Open" w:hAnsi="Open"/>
                <w:b/>
              </w:rPr>
            </w:pPr>
            <w:r w:rsidRPr="00C36129">
              <w:rPr>
                <w:rFonts w:ascii="Open" w:hAnsi="Open"/>
                <w:noProof/>
                <w:lang w:val="id-ID"/>
              </w:rPr>
              <mc:AlternateContent>
                <mc:Choice Requires="wps">
                  <w:drawing>
                    <wp:anchor distT="0" distB="0" distL="114300" distR="114300" simplePos="0" relativeHeight="251663360" behindDoc="0" locked="0" layoutInCell="1" hidden="0" allowOverlap="1" wp14:anchorId="6214437F" wp14:editId="3E6E4D22">
                      <wp:simplePos x="0" y="0"/>
                      <wp:positionH relativeFrom="column">
                        <wp:posOffset>-64135</wp:posOffset>
                      </wp:positionH>
                      <wp:positionV relativeFrom="paragraph">
                        <wp:posOffset>13970</wp:posOffset>
                      </wp:positionV>
                      <wp:extent cx="1619250" cy="1733550"/>
                      <wp:effectExtent l="0" t="0" r="19050" b="19050"/>
                      <wp:wrapNone/>
                      <wp:docPr id="1" name="Straight Arrow Connector 1"/>
                      <wp:cNvGraphicFramePr/>
                      <a:graphic xmlns:a="http://schemas.openxmlformats.org/drawingml/2006/main">
                        <a:graphicData uri="http://schemas.microsoft.com/office/word/2010/wordprocessingShape">
                          <wps:wsp>
                            <wps:cNvCnPr/>
                            <wps:spPr>
                              <a:xfrm>
                                <a:off x="0" y="0"/>
                                <a:ext cx="1619250" cy="173355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05pt;margin-top:1.1pt;width:127.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" strokecolor="black [3200]">
                      <v:stroke startarrowwidth="narrow" startarrowlength="short" endarrowwidth="narrow" endarrowlength="short" joinstyle="miter"/>
                    </v:shape>
                  </w:pict>
                </mc:Fallback>
              </mc:AlternateContent>
            </w:r>
            <w:r w:rsidRPr="00C36129">
              <w:rPr>
                <w:rFonts w:ascii="Open" w:hAnsi="Open"/>
                <w:b/>
              </w:rPr>
              <w:t>Internal</w:t>
            </w:r>
          </w:p>
          <w:p w:rsidR="00E93146" w:rsidRPr="00C36129" w:rsidRDefault="00E93146" w:rsidP="00286A7F">
            <w:pPr>
              <w:jc w:val="right"/>
              <w:rPr>
                <w:rFonts w:ascii="Open" w:hAnsi="Open"/>
                <w:b/>
              </w:rPr>
            </w:pPr>
          </w:p>
          <w:p w:rsidR="00E93146" w:rsidRPr="00C36129" w:rsidRDefault="00E93146" w:rsidP="00286A7F">
            <w:pPr>
              <w:jc w:val="right"/>
              <w:rPr>
                <w:rFonts w:ascii="Open" w:hAnsi="Open"/>
                <w:b/>
              </w:rPr>
            </w:pPr>
          </w:p>
          <w:p w:rsidR="00E93146" w:rsidRPr="00C36129" w:rsidRDefault="00E93146" w:rsidP="00286A7F">
            <w:pPr>
              <w:jc w:val="right"/>
              <w:rPr>
                <w:rFonts w:ascii="Open" w:hAnsi="Open"/>
                <w:b/>
              </w:rPr>
            </w:pPr>
          </w:p>
          <w:p w:rsidR="00E93146" w:rsidRPr="00C36129" w:rsidRDefault="00E93146" w:rsidP="00286A7F">
            <w:pPr>
              <w:jc w:val="right"/>
              <w:rPr>
                <w:rFonts w:ascii="Open" w:hAnsi="Open"/>
                <w:b/>
              </w:rPr>
            </w:pPr>
          </w:p>
          <w:p w:rsidR="00E93146" w:rsidRPr="00C36129" w:rsidRDefault="00E93146" w:rsidP="00286A7F">
            <w:pPr>
              <w:jc w:val="right"/>
              <w:rPr>
                <w:rFonts w:ascii="Open" w:hAnsi="Open"/>
                <w:b/>
              </w:rPr>
            </w:pPr>
          </w:p>
          <w:p w:rsidR="00E93146" w:rsidRPr="00C36129" w:rsidRDefault="00E93146" w:rsidP="00286A7F">
            <w:pPr>
              <w:jc w:val="right"/>
              <w:rPr>
                <w:rFonts w:ascii="Open" w:hAnsi="Open"/>
                <w:b/>
              </w:rPr>
            </w:pPr>
          </w:p>
          <w:p w:rsidR="00E93146" w:rsidRPr="00C36129" w:rsidRDefault="00E93146" w:rsidP="00286A7F">
            <w:pPr>
              <w:jc w:val="right"/>
              <w:rPr>
                <w:rFonts w:ascii="Open" w:hAnsi="Open"/>
                <w:b/>
              </w:rPr>
            </w:pPr>
          </w:p>
          <w:p w:rsidR="00E93146" w:rsidRPr="00C36129" w:rsidRDefault="00E93146" w:rsidP="00286A7F">
            <w:pPr>
              <w:jc w:val="right"/>
              <w:rPr>
                <w:rFonts w:ascii="Open" w:hAnsi="Open"/>
                <w:b/>
              </w:rPr>
            </w:pPr>
          </w:p>
          <w:p w:rsidR="00E93146" w:rsidRPr="00C36129" w:rsidRDefault="00E93146" w:rsidP="00286A7F">
            <w:pPr>
              <w:jc w:val="right"/>
              <w:rPr>
                <w:rFonts w:ascii="Open" w:hAnsi="Open"/>
                <w:b/>
              </w:rPr>
            </w:pPr>
          </w:p>
          <w:p w:rsidR="00E93146" w:rsidRPr="00C36129" w:rsidRDefault="00BD7A07" w:rsidP="00286A7F">
            <w:pPr>
              <w:rPr>
                <w:rFonts w:ascii="Open" w:hAnsi="Open"/>
              </w:rPr>
            </w:pPr>
            <w:r w:rsidRPr="00C36129">
              <w:rPr>
                <w:rFonts w:ascii="Open" w:hAnsi="Open"/>
                <w:b/>
              </w:rPr>
              <w:t>E</w:t>
            </w:r>
            <w:r w:rsidR="00E93146" w:rsidRPr="00C36129">
              <w:rPr>
                <w:rFonts w:ascii="Open" w:hAnsi="Open"/>
                <w:b/>
              </w:rPr>
              <w:t>xternal</w:t>
            </w:r>
          </w:p>
        </w:tc>
        <w:tc>
          <w:tcPr>
            <w:tcW w:w="2429" w:type="dxa"/>
            <w:tcBorders>
              <w:top w:val="single" w:sz="4" w:space="0" w:color="000000"/>
              <w:left w:val="nil"/>
              <w:bottom w:val="nil"/>
              <w:right w:val="nil"/>
            </w:tcBorders>
          </w:tcPr>
          <w:p w:rsidR="00E93146" w:rsidRPr="00C36129" w:rsidRDefault="00E93146" w:rsidP="00286A7F">
            <w:pPr>
              <w:jc w:val="both"/>
              <w:rPr>
                <w:rFonts w:ascii="Open" w:hAnsi="Open"/>
                <w:b/>
              </w:rPr>
            </w:pPr>
            <w:r w:rsidRPr="00C36129">
              <w:rPr>
                <w:rFonts w:ascii="Open" w:hAnsi="Open"/>
                <w:b/>
              </w:rPr>
              <w:t>Strength (</w:t>
            </w:r>
            <w:r w:rsidRPr="00C36129">
              <w:rPr>
                <w:rFonts w:ascii="Open" w:hAnsi="Open"/>
                <w:b/>
                <w:i/>
              </w:rPr>
              <w:t>Strength</w:t>
            </w:r>
            <w:r w:rsidRPr="00C36129">
              <w:rPr>
                <w:rFonts w:ascii="Open" w:hAnsi="Open"/>
                <w:b/>
              </w:rPr>
              <w:t>) :</w:t>
            </w:r>
          </w:p>
          <w:p w:rsidR="00E93146" w:rsidRPr="00C36129" w:rsidRDefault="00E93146" w:rsidP="00E93146">
            <w:pPr>
              <w:numPr>
                <w:ilvl w:val="1"/>
                <w:numId w:val="18"/>
              </w:numPr>
              <w:pBdr>
                <w:top w:val="nil"/>
                <w:left w:val="nil"/>
                <w:bottom w:val="nil"/>
                <w:right w:val="nil"/>
                <w:between w:val="nil"/>
              </w:pBdr>
              <w:ind w:left="318" w:hanging="318"/>
              <w:jc w:val="both"/>
              <w:rPr>
                <w:rFonts w:ascii="Open" w:hAnsi="Open"/>
                <w:color w:val="000000"/>
              </w:rPr>
            </w:pPr>
            <w:r w:rsidRPr="00C36129">
              <w:rPr>
                <w:rFonts w:ascii="Open" w:hAnsi="Open"/>
                <w:color w:val="000000"/>
              </w:rPr>
              <w:t>Burger King's business is very convenient</w:t>
            </w:r>
          </w:p>
          <w:p w:rsidR="00E93146" w:rsidRPr="00C36129" w:rsidRDefault="00E93146" w:rsidP="00E93146">
            <w:pPr>
              <w:numPr>
                <w:ilvl w:val="1"/>
                <w:numId w:val="18"/>
              </w:numPr>
              <w:pBdr>
                <w:top w:val="nil"/>
                <w:left w:val="nil"/>
                <w:bottom w:val="nil"/>
                <w:right w:val="nil"/>
                <w:between w:val="nil"/>
              </w:pBdr>
              <w:ind w:left="318" w:hanging="318"/>
              <w:jc w:val="both"/>
              <w:rPr>
                <w:rFonts w:ascii="Open" w:hAnsi="Open"/>
                <w:color w:val="000000"/>
              </w:rPr>
            </w:pPr>
            <w:r w:rsidRPr="00C36129">
              <w:rPr>
                <w:rFonts w:ascii="Open" w:hAnsi="Open"/>
                <w:color w:val="000000"/>
              </w:rPr>
              <w:t>Affordable prices for Burger King products</w:t>
            </w:r>
          </w:p>
          <w:p w:rsidR="00E93146" w:rsidRPr="00C36129" w:rsidRDefault="00E93146" w:rsidP="00E93146">
            <w:pPr>
              <w:numPr>
                <w:ilvl w:val="1"/>
                <w:numId w:val="18"/>
              </w:numPr>
              <w:pBdr>
                <w:top w:val="nil"/>
                <w:left w:val="nil"/>
                <w:bottom w:val="nil"/>
                <w:right w:val="nil"/>
                <w:between w:val="nil"/>
              </w:pBdr>
              <w:ind w:left="318" w:hanging="318"/>
              <w:jc w:val="both"/>
              <w:rPr>
                <w:rFonts w:ascii="Open" w:hAnsi="Open"/>
                <w:color w:val="000000"/>
              </w:rPr>
            </w:pPr>
            <w:r w:rsidRPr="00C36129">
              <w:rPr>
                <w:rFonts w:ascii="Open" w:hAnsi="Open"/>
                <w:color w:val="000000"/>
              </w:rPr>
              <w:t>Big Burger King parking lot</w:t>
            </w:r>
          </w:p>
          <w:p w:rsidR="00E93146" w:rsidRPr="00C36129" w:rsidRDefault="00E93146" w:rsidP="00E93146">
            <w:pPr>
              <w:numPr>
                <w:ilvl w:val="1"/>
                <w:numId w:val="18"/>
              </w:numPr>
              <w:pBdr>
                <w:top w:val="nil"/>
                <w:left w:val="nil"/>
                <w:bottom w:val="nil"/>
                <w:right w:val="nil"/>
                <w:between w:val="nil"/>
              </w:pBdr>
              <w:ind w:left="318" w:hanging="318"/>
              <w:jc w:val="both"/>
              <w:rPr>
                <w:rFonts w:ascii="Open" w:hAnsi="Open"/>
                <w:color w:val="000000"/>
              </w:rPr>
            </w:pPr>
            <w:r w:rsidRPr="00C36129">
              <w:rPr>
                <w:rFonts w:ascii="Open" w:hAnsi="Open"/>
                <w:color w:val="000000"/>
              </w:rPr>
              <w:t>Burger King products have 15 flavors</w:t>
            </w:r>
          </w:p>
          <w:p w:rsidR="00E93146" w:rsidRPr="00C36129" w:rsidRDefault="00E93146" w:rsidP="00E93146">
            <w:pPr>
              <w:numPr>
                <w:ilvl w:val="1"/>
                <w:numId w:val="18"/>
              </w:numPr>
              <w:pBdr>
                <w:top w:val="nil"/>
                <w:left w:val="nil"/>
                <w:bottom w:val="nil"/>
                <w:right w:val="nil"/>
                <w:between w:val="nil"/>
              </w:pBdr>
              <w:ind w:left="318" w:hanging="318"/>
              <w:jc w:val="both"/>
              <w:rPr>
                <w:rFonts w:ascii="Open" w:hAnsi="Open"/>
                <w:color w:val="000000"/>
              </w:rPr>
            </w:pPr>
            <w:r w:rsidRPr="00C36129">
              <w:rPr>
                <w:rFonts w:ascii="Open" w:hAnsi="Open"/>
                <w:color w:val="000000"/>
              </w:rPr>
              <w:t>Burger King products are comfortable for all ages</w:t>
            </w:r>
          </w:p>
        </w:tc>
        <w:tc>
          <w:tcPr>
            <w:tcW w:w="2744" w:type="dxa"/>
            <w:tcBorders>
              <w:top w:val="single" w:sz="4" w:space="0" w:color="000000"/>
              <w:left w:val="nil"/>
              <w:bottom w:val="nil"/>
            </w:tcBorders>
          </w:tcPr>
          <w:p w:rsidR="00E93146" w:rsidRPr="00C36129" w:rsidRDefault="00E93146" w:rsidP="00286A7F">
            <w:pPr>
              <w:jc w:val="both"/>
              <w:rPr>
                <w:rFonts w:ascii="Open" w:hAnsi="Open"/>
                <w:b/>
              </w:rPr>
            </w:pPr>
            <w:r w:rsidRPr="00C36129">
              <w:rPr>
                <w:rFonts w:ascii="Open" w:hAnsi="Open"/>
                <w:b/>
              </w:rPr>
              <w:t>Weakness (</w:t>
            </w:r>
            <w:r w:rsidRPr="00C36129">
              <w:rPr>
                <w:rFonts w:ascii="Open" w:hAnsi="Open"/>
                <w:b/>
                <w:i/>
              </w:rPr>
              <w:t>Weakness</w:t>
            </w:r>
            <w:r w:rsidRPr="00C36129">
              <w:rPr>
                <w:rFonts w:ascii="Open" w:hAnsi="Open"/>
                <w:b/>
              </w:rPr>
              <w:t>):</w:t>
            </w:r>
          </w:p>
          <w:p w:rsidR="00E93146" w:rsidRPr="00C36129" w:rsidRDefault="00E93146" w:rsidP="00E93146">
            <w:pPr>
              <w:numPr>
                <w:ilvl w:val="0"/>
                <w:numId w:val="13"/>
              </w:numPr>
              <w:pBdr>
                <w:top w:val="nil"/>
                <w:left w:val="nil"/>
                <w:bottom w:val="nil"/>
                <w:right w:val="nil"/>
                <w:between w:val="nil"/>
              </w:pBdr>
              <w:ind w:left="360"/>
              <w:jc w:val="both"/>
              <w:rPr>
                <w:rFonts w:ascii="Open" w:hAnsi="Open"/>
              </w:rPr>
            </w:pPr>
            <w:r w:rsidRPr="00C36129">
              <w:rPr>
                <w:rFonts w:ascii="Open" w:hAnsi="Open"/>
                <w:color w:val="000000"/>
              </w:rPr>
              <w:t>Number of uniform products in the market</w:t>
            </w:r>
          </w:p>
          <w:p w:rsidR="00E93146" w:rsidRPr="00C36129" w:rsidRDefault="00E93146" w:rsidP="00E93146">
            <w:pPr>
              <w:numPr>
                <w:ilvl w:val="0"/>
                <w:numId w:val="13"/>
              </w:numPr>
              <w:pBdr>
                <w:top w:val="nil"/>
                <w:left w:val="nil"/>
                <w:bottom w:val="nil"/>
                <w:right w:val="nil"/>
                <w:between w:val="nil"/>
              </w:pBdr>
              <w:ind w:left="360"/>
              <w:jc w:val="both"/>
              <w:rPr>
                <w:rFonts w:ascii="Open" w:hAnsi="Open"/>
              </w:rPr>
            </w:pPr>
            <w:r w:rsidRPr="00C36129">
              <w:rPr>
                <w:rFonts w:ascii="Open" w:hAnsi="Open"/>
                <w:color w:val="000000"/>
              </w:rPr>
              <w:t>Products are easy to imitate</w:t>
            </w:r>
          </w:p>
          <w:p w:rsidR="00E93146" w:rsidRPr="00C36129" w:rsidRDefault="00E93146" w:rsidP="00E93146">
            <w:pPr>
              <w:numPr>
                <w:ilvl w:val="0"/>
                <w:numId w:val="13"/>
              </w:numPr>
              <w:pBdr>
                <w:top w:val="nil"/>
                <w:left w:val="nil"/>
                <w:bottom w:val="nil"/>
                <w:right w:val="nil"/>
                <w:between w:val="nil"/>
              </w:pBdr>
              <w:ind w:left="360"/>
              <w:jc w:val="both"/>
              <w:rPr>
                <w:rFonts w:ascii="Open" w:hAnsi="Open"/>
              </w:rPr>
            </w:pPr>
            <w:r w:rsidRPr="00C36129">
              <w:rPr>
                <w:rFonts w:ascii="Open" w:hAnsi="Open"/>
                <w:color w:val="000000"/>
              </w:rPr>
              <w:t>I'm hiring for a business position</w:t>
            </w:r>
          </w:p>
        </w:tc>
      </w:tr>
      <w:tr w:rsidR="00E93146" w:rsidRPr="00C36129" w:rsidTr="00E93146">
        <w:tc>
          <w:tcPr>
            <w:tcW w:w="2624" w:type="dxa"/>
            <w:tcBorders>
              <w:top w:val="nil"/>
              <w:bottom w:val="nil"/>
              <w:right w:val="nil"/>
            </w:tcBorders>
          </w:tcPr>
          <w:p w:rsidR="00E93146" w:rsidRPr="00C36129" w:rsidRDefault="00E93146" w:rsidP="00286A7F">
            <w:pPr>
              <w:jc w:val="both"/>
              <w:rPr>
                <w:rFonts w:ascii="Open" w:hAnsi="Open"/>
                <w:b/>
              </w:rPr>
            </w:pPr>
            <w:r w:rsidRPr="00C36129">
              <w:rPr>
                <w:rFonts w:ascii="Open" w:hAnsi="Open"/>
                <w:b/>
              </w:rPr>
              <w:t>chance (</w:t>
            </w:r>
            <w:r w:rsidRPr="00C36129">
              <w:rPr>
                <w:rFonts w:ascii="Open" w:hAnsi="Open"/>
                <w:b/>
                <w:i/>
              </w:rPr>
              <w:t>Opportunities</w:t>
            </w:r>
            <w:r w:rsidRPr="00C36129">
              <w:rPr>
                <w:rFonts w:ascii="Open" w:hAnsi="Open"/>
                <w:b/>
              </w:rPr>
              <w:t>):</w:t>
            </w:r>
          </w:p>
          <w:p w:rsidR="00E93146" w:rsidRPr="00C36129" w:rsidRDefault="00E93146" w:rsidP="00E93146">
            <w:pPr>
              <w:numPr>
                <w:ilvl w:val="0"/>
                <w:numId w:val="14"/>
              </w:numPr>
              <w:pBdr>
                <w:top w:val="nil"/>
                <w:left w:val="nil"/>
                <w:bottom w:val="nil"/>
                <w:right w:val="nil"/>
                <w:between w:val="nil"/>
              </w:pBdr>
              <w:ind w:left="360"/>
              <w:jc w:val="both"/>
              <w:rPr>
                <w:rFonts w:ascii="Open" w:hAnsi="Open"/>
                <w:color w:val="000000"/>
              </w:rPr>
            </w:pPr>
            <w:r w:rsidRPr="00C36129">
              <w:rPr>
                <w:rFonts w:ascii="Open" w:hAnsi="Open"/>
                <w:color w:val="000000"/>
              </w:rPr>
              <w:t>Indonesian tropical air</w:t>
            </w:r>
          </w:p>
          <w:p w:rsidR="00E93146" w:rsidRPr="00C36129" w:rsidRDefault="00E93146" w:rsidP="00E93146">
            <w:pPr>
              <w:numPr>
                <w:ilvl w:val="0"/>
                <w:numId w:val="14"/>
              </w:numPr>
              <w:pBdr>
                <w:top w:val="nil"/>
                <w:left w:val="nil"/>
                <w:bottom w:val="nil"/>
                <w:right w:val="nil"/>
                <w:between w:val="nil"/>
              </w:pBdr>
              <w:ind w:left="360"/>
              <w:jc w:val="both"/>
              <w:rPr>
                <w:rFonts w:ascii="Open" w:hAnsi="Open"/>
                <w:color w:val="000000"/>
              </w:rPr>
            </w:pPr>
            <w:r w:rsidRPr="00C36129">
              <w:rPr>
                <w:rFonts w:ascii="Open" w:hAnsi="Open"/>
                <w:color w:val="000000"/>
              </w:rPr>
              <w:t>The owner's business capital is relatively small</w:t>
            </w:r>
          </w:p>
          <w:p w:rsidR="00E93146" w:rsidRPr="00C36129" w:rsidRDefault="00E93146" w:rsidP="00E93146">
            <w:pPr>
              <w:numPr>
                <w:ilvl w:val="0"/>
                <w:numId w:val="14"/>
              </w:numPr>
              <w:pBdr>
                <w:top w:val="nil"/>
                <w:left w:val="nil"/>
                <w:bottom w:val="nil"/>
                <w:right w:val="nil"/>
                <w:between w:val="nil"/>
              </w:pBdr>
              <w:ind w:left="360"/>
              <w:jc w:val="both"/>
              <w:rPr>
                <w:rFonts w:ascii="Open" w:hAnsi="Open"/>
                <w:color w:val="000000"/>
              </w:rPr>
            </w:pPr>
            <w:r w:rsidRPr="00C36129">
              <w:rPr>
                <w:rFonts w:ascii="Open" w:hAnsi="Open"/>
                <w:color w:val="000000"/>
              </w:rPr>
              <w:t>Raw materials are easy to get</w:t>
            </w:r>
          </w:p>
          <w:p w:rsidR="00E93146" w:rsidRPr="00C36129" w:rsidRDefault="00E93146" w:rsidP="00E93146">
            <w:pPr>
              <w:numPr>
                <w:ilvl w:val="0"/>
                <w:numId w:val="14"/>
              </w:numPr>
              <w:pBdr>
                <w:top w:val="nil"/>
                <w:left w:val="nil"/>
                <w:bottom w:val="nil"/>
                <w:right w:val="nil"/>
                <w:between w:val="nil"/>
              </w:pBdr>
              <w:ind w:left="360"/>
              <w:jc w:val="both"/>
              <w:rPr>
                <w:rFonts w:ascii="Open" w:hAnsi="Open"/>
                <w:color w:val="000000"/>
              </w:rPr>
            </w:pPr>
            <w:r w:rsidRPr="00C36129">
              <w:rPr>
                <w:rFonts w:ascii="Open" w:hAnsi="Open"/>
                <w:color w:val="000000"/>
              </w:rPr>
              <w:t>Products that are known to the public</w:t>
            </w:r>
          </w:p>
          <w:p w:rsidR="00E93146" w:rsidRPr="00C36129" w:rsidRDefault="00E93146" w:rsidP="00E93146">
            <w:pPr>
              <w:numPr>
                <w:ilvl w:val="0"/>
                <w:numId w:val="14"/>
              </w:numPr>
              <w:pBdr>
                <w:top w:val="nil"/>
                <w:left w:val="nil"/>
                <w:bottom w:val="nil"/>
                <w:right w:val="nil"/>
                <w:between w:val="nil"/>
              </w:pBdr>
              <w:ind w:left="360"/>
              <w:jc w:val="both"/>
              <w:rPr>
                <w:rFonts w:ascii="Open" w:hAnsi="Open"/>
                <w:color w:val="000000"/>
              </w:rPr>
            </w:pPr>
            <w:r w:rsidRPr="00C36129">
              <w:rPr>
                <w:rFonts w:ascii="Open" w:hAnsi="Open"/>
                <w:color w:val="000000"/>
              </w:rPr>
              <w:t>Unique fine dining products</w:t>
            </w:r>
          </w:p>
        </w:tc>
        <w:tc>
          <w:tcPr>
            <w:tcW w:w="2429" w:type="dxa"/>
            <w:tcBorders>
              <w:top w:val="nil"/>
              <w:left w:val="nil"/>
              <w:bottom w:val="nil"/>
              <w:right w:val="nil"/>
            </w:tcBorders>
          </w:tcPr>
          <w:p w:rsidR="00E93146" w:rsidRPr="00C36129" w:rsidRDefault="00E93146" w:rsidP="00286A7F">
            <w:pPr>
              <w:jc w:val="both"/>
              <w:rPr>
                <w:rFonts w:ascii="Open" w:hAnsi="Open"/>
              </w:rPr>
            </w:pPr>
            <w:r w:rsidRPr="00C36129">
              <w:rPr>
                <w:rFonts w:ascii="Open" w:hAnsi="Open"/>
                <w:b/>
              </w:rPr>
              <w:t>Strategy S-O :</w:t>
            </w:r>
          </w:p>
          <w:p w:rsidR="00E93146" w:rsidRPr="00C36129" w:rsidRDefault="00E93146" w:rsidP="00E93146">
            <w:pPr>
              <w:numPr>
                <w:ilvl w:val="0"/>
                <w:numId w:val="16"/>
              </w:numPr>
              <w:pBdr>
                <w:top w:val="nil"/>
                <w:left w:val="nil"/>
                <w:bottom w:val="nil"/>
                <w:right w:val="nil"/>
                <w:between w:val="nil"/>
              </w:pBdr>
              <w:ind w:left="360"/>
              <w:jc w:val="both"/>
              <w:rPr>
                <w:rFonts w:ascii="Open" w:hAnsi="Open"/>
                <w:color w:val="000000"/>
              </w:rPr>
            </w:pPr>
            <w:r w:rsidRPr="00C36129">
              <w:rPr>
                <w:rFonts w:ascii="Open" w:hAnsi="Open"/>
                <w:color w:val="000000"/>
              </w:rPr>
              <w:t>Expanding market share (S1, S2, S3, S4, S5, O1, O2, O4, O5)</w:t>
            </w:r>
          </w:p>
          <w:p w:rsidR="00E93146" w:rsidRPr="00C36129" w:rsidRDefault="00E93146" w:rsidP="00E93146">
            <w:pPr>
              <w:numPr>
                <w:ilvl w:val="0"/>
                <w:numId w:val="16"/>
              </w:numPr>
              <w:pBdr>
                <w:top w:val="nil"/>
                <w:left w:val="nil"/>
                <w:bottom w:val="nil"/>
                <w:right w:val="nil"/>
                <w:between w:val="nil"/>
              </w:pBdr>
              <w:ind w:left="360"/>
              <w:jc w:val="both"/>
              <w:rPr>
                <w:rFonts w:ascii="Open" w:hAnsi="Open"/>
                <w:color w:val="000000"/>
              </w:rPr>
            </w:pPr>
            <w:r w:rsidRPr="00C36129">
              <w:rPr>
                <w:rFonts w:ascii="Open" w:hAnsi="Open"/>
                <w:color w:val="000000"/>
              </w:rPr>
              <w:t>Protect and improve service and product quality (S2, S4, S5, O4, O5)</w:t>
            </w:r>
          </w:p>
        </w:tc>
        <w:tc>
          <w:tcPr>
            <w:tcW w:w="2744" w:type="dxa"/>
            <w:tcBorders>
              <w:top w:val="nil"/>
              <w:left w:val="nil"/>
              <w:bottom w:val="nil"/>
            </w:tcBorders>
          </w:tcPr>
          <w:p w:rsidR="00E93146" w:rsidRPr="00C36129" w:rsidRDefault="00E93146" w:rsidP="00286A7F">
            <w:pPr>
              <w:jc w:val="both"/>
              <w:rPr>
                <w:rFonts w:ascii="Open" w:hAnsi="Open"/>
              </w:rPr>
            </w:pPr>
            <w:r w:rsidRPr="00C36129">
              <w:rPr>
                <w:rFonts w:ascii="Open" w:hAnsi="Open"/>
                <w:b/>
              </w:rPr>
              <w:t>W-O strategy:</w:t>
            </w:r>
          </w:p>
          <w:p w:rsidR="00E93146" w:rsidRPr="00C36129" w:rsidRDefault="00E93146" w:rsidP="00E93146">
            <w:pPr>
              <w:numPr>
                <w:ilvl w:val="1"/>
                <w:numId w:val="17"/>
              </w:numPr>
              <w:pBdr>
                <w:top w:val="nil"/>
                <w:left w:val="nil"/>
                <w:bottom w:val="nil"/>
                <w:right w:val="nil"/>
                <w:between w:val="nil"/>
              </w:pBdr>
              <w:ind w:left="360"/>
              <w:jc w:val="both"/>
              <w:rPr>
                <w:rFonts w:ascii="Open" w:hAnsi="Open"/>
              </w:rPr>
            </w:pPr>
            <w:r w:rsidRPr="00C36129">
              <w:rPr>
                <w:rFonts w:ascii="Open" w:hAnsi="Open"/>
                <w:color w:val="000000"/>
              </w:rPr>
              <w:t>Improve sales management (W2, W3, O2,O3, O4, O5)</w:t>
            </w:r>
          </w:p>
          <w:p w:rsidR="00E93146" w:rsidRPr="00C36129" w:rsidRDefault="00E93146" w:rsidP="00E93146">
            <w:pPr>
              <w:numPr>
                <w:ilvl w:val="1"/>
                <w:numId w:val="17"/>
              </w:numPr>
              <w:pBdr>
                <w:top w:val="nil"/>
                <w:left w:val="nil"/>
                <w:bottom w:val="nil"/>
                <w:right w:val="nil"/>
                <w:between w:val="nil"/>
              </w:pBdr>
              <w:ind w:left="360"/>
              <w:jc w:val="both"/>
              <w:rPr>
                <w:rFonts w:ascii="Open" w:hAnsi="Open"/>
              </w:rPr>
            </w:pPr>
            <w:r w:rsidRPr="00C36129">
              <w:rPr>
                <w:rFonts w:ascii="Open" w:hAnsi="Open"/>
                <w:color w:val="000000"/>
              </w:rPr>
              <w:t>Strengthening cooperation for owners of strategic positions (W1, W3, O2, O3, O5)</w:t>
            </w:r>
          </w:p>
        </w:tc>
      </w:tr>
      <w:tr w:rsidR="00E93146" w:rsidRPr="00C36129" w:rsidTr="00E93146">
        <w:tc>
          <w:tcPr>
            <w:tcW w:w="2624" w:type="dxa"/>
            <w:tcBorders>
              <w:top w:val="nil"/>
              <w:bottom w:val="single" w:sz="4" w:space="0" w:color="000000"/>
              <w:right w:val="nil"/>
            </w:tcBorders>
          </w:tcPr>
          <w:p w:rsidR="00E93146" w:rsidRPr="00C36129" w:rsidRDefault="00E93146" w:rsidP="00286A7F">
            <w:pPr>
              <w:jc w:val="both"/>
              <w:rPr>
                <w:rFonts w:ascii="Open" w:hAnsi="Open"/>
                <w:b/>
              </w:rPr>
            </w:pPr>
            <w:r w:rsidRPr="00C36129">
              <w:rPr>
                <w:rFonts w:ascii="Open" w:hAnsi="Open"/>
                <w:b/>
              </w:rPr>
              <w:t>Threat (</w:t>
            </w:r>
            <w:r w:rsidRPr="00C36129">
              <w:rPr>
                <w:rFonts w:ascii="Open" w:hAnsi="Open"/>
                <w:b/>
                <w:i/>
              </w:rPr>
              <w:t>Threats</w:t>
            </w:r>
            <w:r w:rsidRPr="00C36129">
              <w:rPr>
                <w:rFonts w:ascii="Open" w:hAnsi="Open"/>
                <w:b/>
              </w:rPr>
              <w:t>):</w:t>
            </w:r>
          </w:p>
          <w:p w:rsidR="00E93146" w:rsidRPr="00C36129" w:rsidRDefault="00E93146" w:rsidP="00E93146">
            <w:pPr>
              <w:numPr>
                <w:ilvl w:val="0"/>
                <w:numId w:val="15"/>
              </w:numPr>
              <w:pBdr>
                <w:top w:val="nil"/>
                <w:left w:val="nil"/>
                <w:bottom w:val="nil"/>
                <w:right w:val="nil"/>
                <w:between w:val="nil"/>
              </w:pBdr>
              <w:ind w:left="360"/>
              <w:jc w:val="both"/>
              <w:rPr>
                <w:rFonts w:ascii="Open" w:hAnsi="Open"/>
              </w:rPr>
            </w:pPr>
            <w:r w:rsidRPr="00C36129">
              <w:rPr>
                <w:rFonts w:ascii="Open" w:hAnsi="Open"/>
                <w:color w:val="000000"/>
              </w:rPr>
              <w:t>Number of competitors</w:t>
            </w:r>
          </w:p>
          <w:p w:rsidR="00E93146" w:rsidRPr="00C36129" w:rsidRDefault="00E93146" w:rsidP="00E93146">
            <w:pPr>
              <w:numPr>
                <w:ilvl w:val="0"/>
                <w:numId w:val="15"/>
              </w:numPr>
              <w:pBdr>
                <w:top w:val="nil"/>
                <w:left w:val="nil"/>
                <w:bottom w:val="nil"/>
                <w:right w:val="nil"/>
                <w:between w:val="nil"/>
              </w:pBdr>
              <w:ind w:left="360"/>
              <w:jc w:val="both"/>
              <w:rPr>
                <w:rFonts w:ascii="Open" w:hAnsi="Open"/>
              </w:rPr>
            </w:pPr>
            <w:r w:rsidRPr="00C36129">
              <w:rPr>
                <w:rFonts w:ascii="Open" w:hAnsi="Open"/>
                <w:color w:val="000000"/>
              </w:rPr>
              <w:t>Unstable commodity prices</w:t>
            </w:r>
          </w:p>
          <w:p w:rsidR="00E93146" w:rsidRPr="00C36129" w:rsidRDefault="00E93146" w:rsidP="00E93146">
            <w:pPr>
              <w:numPr>
                <w:ilvl w:val="0"/>
                <w:numId w:val="15"/>
              </w:numPr>
              <w:pBdr>
                <w:top w:val="nil"/>
                <w:left w:val="nil"/>
                <w:bottom w:val="nil"/>
                <w:right w:val="nil"/>
                <w:between w:val="nil"/>
              </w:pBdr>
              <w:ind w:left="360"/>
              <w:jc w:val="both"/>
              <w:rPr>
                <w:rFonts w:ascii="Open" w:hAnsi="Open"/>
              </w:rPr>
            </w:pPr>
            <w:r w:rsidRPr="00C36129">
              <w:rPr>
                <w:rFonts w:ascii="Open" w:hAnsi="Open"/>
                <w:color w:val="000000"/>
              </w:rPr>
              <w:t>The Covid-19 pandemic</w:t>
            </w:r>
          </w:p>
        </w:tc>
        <w:tc>
          <w:tcPr>
            <w:tcW w:w="2429" w:type="dxa"/>
            <w:tcBorders>
              <w:top w:val="nil"/>
              <w:left w:val="nil"/>
              <w:bottom w:val="single" w:sz="4" w:space="0" w:color="000000"/>
              <w:right w:val="nil"/>
            </w:tcBorders>
          </w:tcPr>
          <w:p w:rsidR="00E93146" w:rsidRPr="00C36129" w:rsidRDefault="00E93146" w:rsidP="00286A7F">
            <w:pPr>
              <w:rPr>
                <w:rFonts w:ascii="Open" w:hAnsi="Open"/>
              </w:rPr>
            </w:pPr>
            <w:r w:rsidRPr="00C36129">
              <w:rPr>
                <w:rFonts w:ascii="Open" w:hAnsi="Open"/>
                <w:b/>
              </w:rPr>
              <w:t>Strategy S-T :</w:t>
            </w:r>
          </w:p>
          <w:p w:rsidR="00E93146" w:rsidRPr="00C36129" w:rsidRDefault="00E93146" w:rsidP="00E93146">
            <w:pPr>
              <w:numPr>
                <w:ilvl w:val="3"/>
                <w:numId w:val="17"/>
              </w:numPr>
              <w:pBdr>
                <w:top w:val="nil"/>
                <w:left w:val="nil"/>
                <w:bottom w:val="nil"/>
                <w:right w:val="nil"/>
                <w:between w:val="nil"/>
              </w:pBdr>
              <w:ind w:left="360"/>
              <w:jc w:val="both"/>
              <w:rPr>
                <w:rFonts w:ascii="Open" w:hAnsi="Open"/>
              </w:rPr>
            </w:pPr>
            <w:r w:rsidRPr="00C36129">
              <w:rPr>
                <w:rFonts w:ascii="Open" w:hAnsi="Open"/>
                <w:color w:val="000000"/>
              </w:rPr>
              <w:t>Establish a pricing strategy to experience competition (S1, S2, S3, T1, T2, T3)</w:t>
            </w:r>
          </w:p>
          <w:p w:rsidR="00E93146" w:rsidRPr="00C36129" w:rsidRDefault="00E93146" w:rsidP="00E93146">
            <w:pPr>
              <w:numPr>
                <w:ilvl w:val="3"/>
                <w:numId w:val="17"/>
              </w:numPr>
              <w:pBdr>
                <w:top w:val="nil"/>
                <w:left w:val="nil"/>
                <w:bottom w:val="nil"/>
                <w:right w:val="nil"/>
                <w:between w:val="nil"/>
              </w:pBdr>
              <w:ind w:left="360"/>
              <w:jc w:val="both"/>
              <w:rPr>
                <w:rFonts w:ascii="Open" w:hAnsi="Open"/>
              </w:rPr>
            </w:pPr>
            <w:r w:rsidRPr="00C36129">
              <w:rPr>
                <w:rFonts w:ascii="Open" w:hAnsi="Open"/>
                <w:color w:val="000000"/>
              </w:rPr>
              <w:t>Increase promotion (S1,S3,S4,T1,T2)</w:t>
            </w:r>
          </w:p>
        </w:tc>
        <w:tc>
          <w:tcPr>
            <w:tcW w:w="2744" w:type="dxa"/>
            <w:tcBorders>
              <w:top w:val="nil"/>
              <w:left w:val="nil"/>
              <w:bottom w:val="single" w:sz="4" w:space="0" w:color="000000"/>
            </w:tcBorders>
          </w:tcPr>
          <w:p w:rsidR="00E93146" w:rsidRPr="00C36129" w:rsidRDefault="00E93146" w:rsidP="00286A7F">
            <w:pPr>
              <w:jc w:val="both"/>
              <w:rPr>
                <w:rFonts w:ascii="Open" w:hAnsi="Open"/>
              </w:rPr>
            </w:pPr>
            <w:r w:rsidRPr="00C36129">
              <w:rPr>
                <w:rFonts w:ascii="Open" w:hAnsi="Open"/>
                <w:b/>
              </w:rPr>
              <w:t>W-T Strategy:</w:t>
            </w:r>
          </w:p>
          <w:p w:rsidR="00E93146" w:rsidRPr="00C36129" w:rsidRDefault="00E93146" w:rsidP="00E93146">
            <w:pPr>
              <w:numPr>
                <w:ilvl w:val="2"/>
                <w:numId w:val="19"/>
              </w:numPr>
              <w:pBdr>
                <w:top w:val="nil"/>
                <w:left w:val="nil"/>
                <w:bottom w:val="nil"/>
                <w:right w:val="nil"/>
                <w:between w:val="nil"/>
              </w:pBdr>
              <w:ind w:left="360"/>
              <w:jc w:val="both"/>
              <w:rPr>
                <w:rFonts w:ascii="Open" w:hAnsi="Open"/>
              </w:rPr>
            </w:pPr>
            <w:r w:rsidRPr="00C36129">
              <w:rPr>
                <w:rFonts w:ascii="Open" w:hAnsi="Open"/>
                <w:color w:val="000000"/>
              </w:rPr>
              <w:t>Boost Creativity (W1, W2, T1, T2, T3)</w:t>
            </w:r>
          </w:p>
          <w:p w:rsidR="00E93146" w:rsidRPr="00C36129" w:rsidRDefault="00E93146" w:rsidP="00E93146">
            <w:pPr>
              <w:numPr>
                <w:ilvl w:val="2"/>
                <w:numId w:val="19"/>
              </w:numPr>
              <w:pBdr>
                <w:top w:val="nil"/>
                <w:left w:val="nil"/>
                <w:bottom w:val="nil"/>
                <w:right w:val="nil"/>
                <w:between w:val="nil"/>
              </w:pBdr>
              <w:ind w:left="360"/>
              <w:jc w:val="both"/>
              <w:rPr>
                <w:rFonts w:ascii="Open" w:hAnsi="Open"/>
              </w:rPr>
            </w:pPr>
            <w:r w:rsidRPr="00C36129">
              <w:rPr>
                <w:rFonts w:ascii="Open" w:hAnsi="Open"/>
                <w:color w:val="000000"/>
              </w:rPr>
              <w:t>Using technology to sell products (W1,W2, T1, T2)</w:t>
            </w:r>
          </w:p>
        </w:tc>
      </w:tr>
    </w:tbl>
    <w:p w:rsidR="00E93146" w:rsidRPr="00F46EA6" w:rsidRDefault="00BD7A07" w:rsidP="00E93146">
      <w:pPr>
        <w:jc w:val="both"/>
        <w:rPr>
          <w:rFonts w:ascii="Open" w:hAnsi="Open"/>
          <w:i/>
          <w:sz w:val="24"/>
          <w:szCs w:val="24"/>
        </w:rPr>
      </w:pPr>
      <w:r w:rsidRPr="00F46EA6">
        <w:rPr>
          <w:rFonts w:ascii="Open" w:hAnsi="Open"/>
          <w:i/>
          <w:spacing w:val="1"/>
          <w:sz w:val="24"/>
          <w:szCs w:val="24"/>
        </w:rPr>
        <w:t>Source: Research Results (2022)</w:t>
      </w:r>
    </w:p>
    <w:p w:rsidR="00E93146" w:rsidRPr="00F46EA6" w:rsidRDefault="00E93146" w:rsidP="00E93146">
      <w:pPr>
        <w:ind w:firstLine="720"/>
        <w:jc w:val="both"/>
        <w:rPr>
          <w:rFonts w:ascii="Open" w:hAnsi="Open"/>
          <w:sz w:val="24"/>
          <w:szCs w:val="24"/>
        </w:rPr>
      </w:pPr>
      <w:r w:rsidRPr="00F46EA6">
        <w:rPr>
          <w:rFonts w:ascii="Open" w:hAnsi="Open"/>
          <w:sz w:val="24"/>
          <w:szCs w:val="24"/>
        </w:rPr>
        <w:lastRenderedPageBreak/>
        <w:t xml:space="preserve">Based on Table 1.4, SWOT creates several alternative strategies based on the Total Attractiveness Score (TAS), including: (a) expanding market share (SO-1), (b) maintaining and improving the quality of services and products (SO). </w:t>
      </w:r>
      <w:proofErr w:type="gramStart"/>
      <w:r w:rsidRPr="00F46EA6">
        <w:rPr>
          <w:rFonts w:ascii="Open" w:hAnsi="Open"/>
          <w:sz w:val="24"/>
          <w:szCs w:val="24"/>
        </w:rPr>
        <w:t>-1).)</w:t>
      </w:r>
      <w:proofErr w:type="gramEnd"/>
      <w:r w:rsidRPr="00F46EA6">
        <w:rPr>
          <w:rFonts w:ascii="Open" w:hAnsi="Open"/>
          <w:sz w:val="24"/>
          <w:szCs w:val="24"/>
        </w:rPr>
        <w:t xml:space="preserve">-2), (c) Improve sales management (WO-1), (d) Strengthen collaboration for strategic position holders (WO-2), (e) Define </w:t>
      </w:r>
      <w:proofErr w:type="spellStart"/>
      <w:r w:rsidRPr="00F46EA6">
        <w:rPr>
          <w:rFonts w:ascii="Open" w:hAnsi="Open"/>
          <w:sz w:val="24"/>
          <w:szCs w:val="24"/>
        </w:rPr>
        <w:t>strategy</w:t>
      </w:r>
      <w:r w:rsidRPr="00F46EA6">
        <w:rPr>
          <w:rFonts w:ascii="Open" w:hAnsi="Open"/>
          <w:color w:val="FFFFFF"/>
          <w:sz w:val="24"/>
          <w:szCs w:val="24"/>
        </w:rPr>
        <w:t>ii</w:t>
      </w:r>
      <w:r w:rsidRPr="00F46EA6">
        <w:rPr>
          <w:rFonts w:ascii="Open" w:hAnsi="Open"/>
          <w:sz w:val="24"/>
          <w:szCs w:val="24"/>
        </w:rPr>
        <w:t>price</w:t>
      </w:r>
      <w:proofErr w:type="spellEnd"/>
      <w:r w:rsidRPr="00F46EA6">
        <w:rPr>
          <w:rFonts w:ascii="Open" w:hAnsi="Open"/>
          <w:sz w:val="24"/>
          <w:szCs w:val="24"/>
        </w:rPr>
        <w:t xml:space="preserve"> to experience competition (ST-1 ), (f) Increase promotion (ST-2), (gram) Increase creativity (WT-1) and (h) Use technology in product sales (WT-2).</w:t>
      </w:r>
    </w:p>
    <w:p w:rsidR="00E93146" w:rsidRPr="00F46EA6" w:rsidRDefault="00BD7A07" w:rsidP="00BD7A07">
      <w:pPr>
        <w:spacing w:before="14"/>
        <w:ind w:right="-30"/>
        <w:rPr>
          <w:rFonts w:ascii="Open" w:hAnsi="Open"/>
          <w:sz w:val="24"/>
          <w:szCs w:val="24"/>
        </w:rPr>
      </w:pPr>
      <w:proofErr w:type="gramStart"/>
      <w:r w:rsidRPr="00F46EA6">
        <w:rPr>
          <w:rFonts w:ascii="Open" w:hAnsi="Open"/>
          <w:b/>
          <w:spacing w:val="1"/>
          <w:sz w:val="24"/>
          <w:szCs w:val="24"/>
        </w:rPr>
        <w:t>Figure 1.</w:t>
      </w:r>
      <w:proofErr w:type="gramEnd"/>
      <w:r w:rsidRPr="00F46EA6">
        <w:rPr>
          <w:rFonts w:ascii="Open" w:hAnsi="Open"/>
          <w:b/>
          <w:spacing w:val="1"/>
          <w:sz w:val="24"/>
          <w:szCs w:val="24"/>
        </w:rPr>
        <w:t xml:space="preserve"> Cartesian diagram of Burger King's SWOT analysis</w:t>
      </w:r>
    </w:p>
    <w:p w:rsidR="00E93146" w:rsidRPr="00F46EA6" w:rsidRDefault="00E93146" w:rsidP="00E93146">
      <w:pPr>
        <w:pBdr>
          <w:top w:val="nil"/>
          <w:left w:val="nil"/>
          <w:bottom w:val="nil"/>
          <w:right w:val="nil"/>
          <w:between w:val="nil"/>
        </w:pBdr>
        <w:tabs>
          <w:tab w:val="left" w:pos="567"/>
        </w:tabs>
        <w:jc w:val="center"/>
        <w:rPr>
          <w:rFonts w:ascii="Open" w:hAnsi="Open"/>
          <w:b/>
          <w:color w:val="000000"/>
          <w:sz w:val="24"/>
          <w:szCs w:val="24"/>
        </w:rPr>
      </w:pPr>
    </w:p>
    <w:p w:rsidR="00E93146" w:rsidRPr="00F46EA6" w:rsidRDefault="00E93146" w:rsidP="00E93146">
      <w:pPr>
        <w:pBdr>
          <w:top w:val="nil"/>
          <w:left w:val="nil"/>
          <w:bottom w:val="nil"/>
          <w:right w:val="nil"/>
          <w:between w:val="nil"/>
        </w:pBdr>
        <w:tabs>
          <w:tab w:val="left" w:pos="567"/>
        </w:tabs>
        <w:rPr>
          <w:rFonts w:ascii="Open" w:hAnsi="Open"/>
          <w:b/>
          <w:color w:val="000000"/>
          <w:sz w:val="24"/>
          <w:szCs w:val="24"/>
        </w:rPr>
      </w:pP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b/>
          <w:color w:val="000000"/>
          <w:sz w:val="24"/>
          <w:szCs w:val="24"/>
        </w:rPr>
        <w:t>Odds (+1.85)</w:t>
      </w:r>
    </w:p>
    <w:p w:rsidR="00E93146" w:rsidRPr="00F46EA6" w:rsidRDefault="00E93146" w:rsidP="00E93146">
      <w:pPr>
        <w:pBdr>
          <w:top w:val="nil"/>
          <w:left w:val="nil"/>
          <w:bottom w:val="nil"/>
          <w:right w:val="nil"/>
          <w:between w:val="nil"/>
        </w:pBdr>
        <w:tabs>
          <w:tab w:val="left" w:pos="567"/>
        </w:tabs>
        <w:ind w:left="720" w:hanging="720"/>
        <w:rPr>
          <w:rFonts w:ascii="Open" w:hAnsi="Open"/>
          <w:color w:val="000000"/>
          <w:sz w:val="24"/>
          <w:szCs w:val="24"/>
        </w:rPr>
      </w:pPr>
      <w:r w:rsidRPr="00F46EA6">
        <w:rPr>
          <w:rFonts w:ascii="Open" w:hAnsi="Open"/>
          <w:b/>
          <w:color w:val="000000"/>
          <w:sz w:val="24"/>
          <w:szCs w:val="24"/>
        </w:rPr>
        <w:tab/>
      </w:r>
      <w:r w:rsidRPr="00F46EA6">
        <w:rPr>
          <w:rFonts w:ascii="Open" w:hAnsi="Open"/>
          <w:b/>
          <w:color w:val="000000"/>
          <w:sz w:val="24"/>
          <w:szCs w:val="24"/>
        </w:rPr>
        <w:tab/>
      </w:r>
      <w:r w:rsidRPr="00F46EA6">
        <w:rPr>
          <w:rFonts w:ascii="Open" w:hAnsi="Open"/>
          <w:b/>
          <w:color w:val="000000"/>
          <w:sz w:val="24"/>
          <w:szCs w:val="24"/>
        </w:rPr>
        <w:tab/>
      </w:r>
      <w:r w:rsidRPr="00F46EA6">
        <w:rPr>
          <w:rFonts w:ascii="Open" w:hAnsi="Open"/>
          <w:color w:val="000000"/>
          <w:sz w:val="24"/>
          <w:szCs w:val="24"/>
        </w:rPr>
        <w:t>(+) 0</w:t>
      </w:r>
      <w:proofErr w:type="gramStart"/>
      <w:r w:rsidRPr="00F46EA6">
        <w:rPr>
          <w:rFonts w:ascii="Open" w:hAnsi="Open"/>
          <w:color w:val="000000"/>
          <w:sz w:val="24"/>
          <w:szCs w:val="24"/>
        </w:rPr>
        <w:t>,82</w:t>
      </w:r>
      <w:proofErr w:type="gramEnd"/>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t xml:space="preserve">3 </w:t>
      </w:r>
      <w:r w:rsidR="00DD24FE" w:rsidRPr="00F46EA6">
        <w:rPr>
          <w:rFonts w:ascii="Open" w:hAnsi="Open"/>
          <w:color w:val="000000"/>
          <w:sz w:val="24"/>
          <w:szCs w:val="24"/>
        </w:rPr>
        <w:t>Stability</w:t>
      </w:r>
      <w:r w:rsidR="00DD24FE" w:rsidRPr="00F46EA6">
        <w:rPr>
          <w:rFonts w:ascii="Open" w:hAnsi="Open"/>
          <w:color w:val="000000"/>
          <w:sz w:val="24"/>
          <w:szCs w:val="24"/>
        </w:rPr>
        <w:tab/>
      </w:r>
      <w:r w:rsidR="00DD24FE" w:rsidRPr="00F46EA6">
        <w:rPr>
          <w:rFonts w:ascii="Open" w:hAnsi="Open"/>
          <w:color w:val="000000"/>
          <w:sz w:val="24"/>
          <w:szCs w:val="24"/>
        </w:rPr>
        <w:tab/>
      </w:r>
      <w:r w:rsidRPr="00F46EA6">
        <w:rPr>
          <w:rFonts w:ascii="Open" w:hAnsi="Open"/>
          <w:b/>
          <w:color w:val="000000"/>
          <w:sz w:val="24"/>
          <w:szCs w:val="24"/>
        </w:rPr>
        <w:t xml:space="preserve">I </w:t>
      </w:r>
      <w:proofErr w:type="spellStart"/>
      <w:r w:rsidRPr="00F46EA6">
        <w:rPr>
          <w:rFonts w:ascii="Open" w:hAnsi="Open"/>
          <w:color w:val="000000"/>
          <w:sz w:val="24"/>
          <w:szCs w:val="24"/>
        </w:rPr>
        <w:t>Growt</w:t>
      </w:r>
      <w:proofErr w:type="spellEnd"/>
      <w:r w:rsidRPr="00F46EA6">
        <w:rPr>
          <w:rFonts w:ascii="Open" w:hAnsi="Open"/>
          <w:color w:val="000000"/>
          <w:sz w:val="24"/>
          <w:szCs w:val="24"/>
        </w:rPr>
        <w:t xml:space="preserve">  (SO)</w:t>
      </w:r>
      <w:r w:rsidRPr="00F46EA6">
        <w:rPr>
          <w:rFonts w:ascii="Open" w:hAnsi="Open"/>
          <w:noProof/>
          <w:sz w:val="24"/>
          <w:szCs w:val="24"/>
          <w:lang w:val="id-ID"/>
        </w:rPr>
        <mc:AlternateContent>
          <mc:Choice Requires="wpg">
            <w:drawing>
              <wp:anchor distT="0" distB="0" distL="114300" distR="114300" simplePos="0" relativeHeight="251664384" behindDoc="0" locked="0" layoutInCell="1" hidden="0" allowOverlap="1" wp14:anchorId="06260613" wp14:editId="7BC3BDBF">
                <wp:simplePos x="0" y="0"/>
                <wp:positionH relativeFrom="column">
                  <wp:posOffset>1638300</wp:posOffset>
                </wp:positionH>
                <wp:positionV relativeFrom="paragraph">
                  <wp:posOffset>50800</wp:posOffset>
                </wp:positionV>
                <wp:extent cx="1971675" cy="2322195"/>
                <wp:effectExtent l="0" t="0" r="0" b="0"/>
                <wp:wrapNone/>
                <wp:docPr id="9" name="Group 9"/>
                <wp:cNvGraphicFramePr/>
                <a:graphic xmlns:a="http://schemas.openxmlformats.org/drawingml/2006/main">
                  <a:graphicData uri="http://schemas.microsoft.com/office/word/2010/wordprocessingGroup">
                    <wpg:wgp>
                      <wpg:cNvGrpSpPr/>
                      <wpg:grpSpPr>
                        <a:xfrm>
                          <a:off x="0" y="0"/>
                          <a:ext cx="1971675" cy="2322195"/>
                          <a:chOff x="4360150" y="2618900"/>
                          <a:chExt cx="1971700" cy="2322200"/>
                        </a:xfrm>
                      </wpg:grpSpPr>
                      <wpg:grpSp>
                        <wpg:cNvPr id="10" name="Group 10"/>
                        <wpg:cNvGrpSpPr/>
                        <wpg:grpSpPr>
                          <a:xfrm>
                            <a:off x="4360163" y="2618903"/>
                            <a:ext cx="1971675" cy="2322195"/>
                            <a:chOff x="0" y="0"/>
                            <a:chExt cx="1971896" cy="2322195"/>
                          </a:xfrm>
                        </wpg:grpSpPr>
                        <wps:wsp>
                          <wps:cNvPr id="11" name="Rectangle 11"/>
                          <wps:cNvSpPr/>
                          <wps:spPr>
                            <a:xfrm>
                              <a:off x="0" y="0"/>
                              <a:ext cx="1971875" cy="2322175"/>
                            </a:xfrm>
                            <a:prstGeom prst="rect">
                              <a:avLst/>
                            </a:prstGeom>
                            <a:noFill/>
                            <a:ln>
                              <a:noFill/>
                            </a:ln>
                          </wps:spPr>
                          <wps:txbx>
                            <w:txbxContent>
                              <w:p w:rsidR="00E93146" w:rsidRDefault="00E93146" w:rsidP="00E93146">
                                <w:pPr>
                                  <w:textDirection w:val="btLr"/>
                                </w:pPr>
                              </w:p>
                            </w:txbxContent>
                          </wps:txbx>
                          <wps:bodyPr spcFirstLastPara="1" wrap="square" lIns="91425" tIns="91425" rIns="91425" bIns="91425" anchor="ctr" anchorCtr="0">
                            <a:noAutofit/>
                          </wps:bodyPr>
                        </wps:wsp>
                        <wps:wsp>
                          <wps:cNvPr id="12" name="Straight Arrow Connector 12"/>
                          <wps:cNvCnPr/>
                          <wps:spPr>
                            <a:xfrm>
                              <a:off x="1009816" y="0"/>
                              <a:ext cx="0" cy="2322195"/>
                            </a:xfrm>
                            <a:prstGeom prst="straightConnector1">
                              <a:avLst/>
                            </a:prstGeom>
                            <a:noFill/>
                            <a:ln w="9525" cap="flat" cmpd="sng">
                              <a:solidFill>
                                <a:schemeClr val="dk1"/>
                              </a:solidFill>
                              <a:prstDash val="solid"/>
                              <a:miter lim="800000"/>
                              <a:headEnd type="none" w="sm" len="sm"/>
                              <a:tailEnd type="none" w="sm" len="sm"/>
                            </a:ln>
                          </wps:spPr>
                          <wps:bodyPr/>
                        </wps:wsp>
                        <wps:wsp>
                          <wps:cNvPr id="13" name="Straight Arrow Connector 13"/>
                          <wps:cNvCnPr/>
                          <wps:spPr>
                            <a:xfrm>
                              <a:off x="0" y="1319917"/>
                              <a:ext cx="1971896" cy="0"/>
                            </a:xfrm>
                            <a:prstGeom prst="straightConnector1">
                              <a:avLst/>
                            </a:prstGeom>
                            <a:noFill/>
                            <a:ln w="9525" cap="flat" cmpd="sng">
                              <a:solidFill>
                                <a:schemeClr val="dk1"/>
                              </a:solidFill>
                              <a:prstDash val="solid"/>
                              <a:miter lim="800000"/>
                              <a:headEnd type="none" w="sm" len="sm"/>
                              <a:tailEnd type="none" w="sm" len="sm"/>
                            </a:ln>
                          </wps:spPr>
                          <wps:bodyPr/>
                        </wps:wsp>
                        <wps:wsp>
                          <wps:cNvPr id="14" name="Straight Arrow Connector 14"/>
                          <wps:cNvCnPr/>
                          <wps:spPr>
                            <a:xfrm>
                              <a:off x="1001864" y="882595"/>
                              <a:ext cx="723265" cy="0"/>
                            </a:xfrm>
                            <a:prstGeom prst="straightConnector1">
                              <a:avLst/>
                            </a:prstGeom>
                            <a:noFill/>
                            <a:ln w="9525" cap="flat" cmpd="sng">
                              <a:solidFill>
                                <a:schemeClr val="dk1"/>
                              </a:solidFill>
                              <a:prstDash val="solid"/>
                              <a:miter lim="800000"/>
                              <a:headEnd type="none" w="sm" len="sm"/>
                              <a:tailEnd type="none" w="sm" len="sm"/>
                            </a:ln>
                          </wps:spPr>
                          <wps:bodyPr/>
                        </wps:wsp>
                        <wps:wsp>
                          <wps:cNvPr id="15" name="Straight Arrow Connector 15"/>
                          <wps:cNvCnPr/>
                          <wps:spPr>
                            <a:xfrm>
                              <a:off x="1733384" y="890547"/>
                              <a:ext cx="0" cy="419735"/>
                            </a:xfrm>
                            <a:prstGeom prst="straightConnector1">
                              <a:avLst/>
                            </a:prstGeom>
                            <a:noFill/>
                            <a:ln w="9525" cap="flat" cmpd="sng">
                              <a:solidFill>
                                <a:schemeClr val="dk1"/>
                              </a:solidFill>
                              <a:prstDash val="solid"/>
                              <a:miter lim="800000"/>
                              <a:headEnd type="none" w="sm" len="sm"/>
                              <a:tailEnd type="none" w="sm" len="sm"/>
                            </a:ln>
                          </wps:spPr>
                          <wps:bodyPr/>
                        </wps:wsp>
                        <wps:wsp>
                          <wps:cNvPr id="16" name="Straight Arrow Connector 16"/>
                          <wps:cNvCnPr/>
                          <wps:spPr>
                            <a:xfrm rot="10800000" flipH="1">
                              <a:off x="1168842" y="1081378"/>
                              <a:ext cx="436880" cy="123825"/>
                            </a:xfrm>
                            <a:prstGeom prst="straightConnector1">
                              <a:avLst/>
                            </a:prstGeom>
                            <a:noFill/>
                            <a:ln w="19050" cap="flat" cmpd="sng">
                              <a:solidFill>
                                <a:schemeClr val="dk1"/>
                              </a:solidFill>
                              <a:prstDash val="solid"/>
                              <a:miter lim="800000"/>
                              <a:headEnd type="none" w="sm" len="sm"/>
                              <a:tailEnd type="stealth" w="med" len="med"/>
                            </a:ln>
                          </wps:spPr>
                          <wps:bodyPr/>
                        </wps:wsp>
                      </wpg:grpSp>
                    </wpg:wgp>
                  </a:graphicData>
                </a:graphic>
              </wp:anchor>
            </w:drawing>
          </mc:Choice>
          <mc:Fallback>
            <w:pict>
              <v:group id="Group 9" o:spid="_x0000_s1026" style="position:absolute;left:0;text-align:left;margin-left:129pt;margin-top:4pt;width:155.25pt;height:182.85pt;z-index:251664384" coordorigin="43601,26189" coordsize="19717,2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">
                <v:group id="Group 10" o:spid="_x0000_s1027" style="position:absolute;left:43601;top:26189;width:19717;height:23221" coordsize="19718,23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28" style="position:absolute;width:19718;height:232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OMEA&#10;AADbAAAADwAAAGRycy9kb3ducmV2LnhtbERPzWrCQBC+F/oOyxR6qxtDkTa6CVoqVE826QNMs2M2&#10;mJ2N2VXTt3cFobf5+H5nUYy2E2cafOtYwXSSgCCunW65UfBTrV/eQPiArLFzTAr+yEORPz4sMNPu&#10;wt90LkMjYgj7DBWYEPpMSl8bsugnrieO3N4NFkOEQyP1gJcYbjuZJslMWmw5Nhjs6cNQfShPVsHu&#10;1VH6mfpV2dh3M/5W280RZ0o9P43LOYhAY/gX391fOs6fwu2XeID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qKDjBAAAA2wAAAA8AAAAAAAAAAAAAAAAAmAIAAGRycy9kb3du&#10;cmV2LnhtbFBLBQYAAAAABAAEAPUAAACGAwAAAAA=&#10;" filled="f" stroked="f">
                    <v:textbox inset="2.53958mm,2.53958mm,2.53958mm,2.53958mm">
                      <w:txbxContent>
                        <w:p w:rsidR="00E93146" w:rsidRDefault="00E93146" w:rsidP="00E93146">
                          <w:pPr>
                            <w:textDirection w:val="btLr"/>
                          </w:pPr>
                        </w:p>
                      </w:txbxContent>
                    </v:textbox>
                  </v:rect>
                  <v:shape id="Straight Arrow Connector 12" o:spid="_x0000_s1029" type="#_x0000_t32" style="position:absolute;left:10098;width:0;height:232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IiqsEAAADbAAAADwAAAGRycy9kb3ducmV2LnhtbERPS4vCMBC+C/6HMII3TfUgSzWKDxZW&#10;QWSrIN6GZmyLzaQ00VZ//UZY8DYf33Nmi9aU4kG1KywrGA0jEMSp1QVnCk7H78EXCOeRNZaWScGT&#10;HCzm3c4MY20b/qVH4jMRQtjFqCD3voqldGlOBt3QVsSBu9raoA+wzqSusQnhppTjKJpIgwWHhhwr&#10;WueU3pK7UZC0+2bzuq/OR7nlHV3M+rB7PZXq99rlFISn1n/E/+4fHeaP4f1LOE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ciKqwQAAANsAAAAPAAAAAAAAAAAAAAAA&#10;AKECAABkcnMvZG93bnJldi54bWxQSwUGAAAAAAQABAD5AAAAjwMAAAAA&#10;" strokecolor="black [3200]">
                    <v:stroke startarrowwidth="narrow" startarrowlength="short" endarrowwidth="narrow" endarrowlength="short" joinstyle="miter"/>
                  </v:shape>
                  <v:shape id="Straight Arrow Connector 13" o:spid="_x0000_s1030" type="#_x0000_t32" style="position:absolute;top:13199;width:197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6HMcIAAADbAAAADwAAAGRycy9kb3ducmV2LnhtbERP22rCQBB9L/gPywh9q5u2UCS6SmsR&#10;bKAUoyC+DdkxCc3Ohuzm5td3C4JvczjXWa4HU4mOGldaVvA8i0AQZ1aXnCs4HrZPcxDOI2usLJOC&#10;kRysV5OHJcba9rynLvW5CCHsYlRQeF/HUrqsIINuZmviwF1sY9AH2ORSN9iHcFPJlyh6kwZLDg0F&#10;1rQpKPtNW6MgHb77z2v7cTrIL07obDY/yXVU6nE6vC9AeBr8XXxz73SY/wr/v4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6HMcIAAADbAAAADwAAAAAAAAAAAAAA&#10;AAChAgAAZHJzL2Rvd25yZXYueG1sUEsFBgAAAAAEAAQA+QAAAJADAAAAAA==&#10;" strokecolor="black [3200]">
                    <v:stroke startarrowwidth="narrow" startarrowlength="short" endarrowwidth="narrow" endarrowlength="short" joinstyle="miter"/>
                  </v:shape>
                  <v:shape id="Straight Arrow Connector 14" o:spid="_x0000_s1031" type="#_x0000_t32" style="position:absolute;left:10018;top:8825;width:72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cfRcIAAADbAAAADwAAAGRycy9kb3ducmV2LnhtbERP22rCQBB9L/gPywh9q5uWUiS6SmsR&#10;bKAUoyC+DdkxCc3Ohuzm5td3C4JvczjXWa4HU4mOGldaVvA8i0AQZ1aXnCs4HrZPcxDOI2usLJOC&#10;kRysV5OHJcba9rynLvW5CCHsYlRQeF/HUrqsIINuZmviwF1sY9AH2ORSN9iHcFPJlyh6kwZLDg0F&#10;1rQpKPtNW6MgHb77z2v7cTrIL07obDY/yXVU6nE6vC9AeBr8XXxz73SY/wr/v4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tcfRcIAAADbAAAADwAAAAAAAAAAAAAA&#10;AAChAgAAZHJzL2Rvd25yZXYueG1sUEsFBgAAAAAEAAQA+QAAAJADAAAAAA==&#10;" strokecolor="black [3200]">
                    <v:stroke startarrowwidth="narrow" startarrowlength="short" endarrowwidth="narrow" endarrowlength="short" joinstyle="miter"/>
                  </v:shape>
                  <v:shape id="Straight Arrow Connector 15" o:spid="_x0000_s1032" type="#_x0000_t32" style="position:absolute;left:17333;top:8905;width:0;height:4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u63sIAAADbAAAADwAAAGRycy9kb3ducmV2LnhtbERP22rCQBB9L/gPywh9q5sWWiS6SmsR&#10;bKAUoyC+DdkxCc3Ohuzm5td3C4JvczjXWa4HU4mOGldaVvA8i0AQZ1aXnCs4HrZPcxDOI2usLJOC&#10;kRysV5OHJcba9rynLvW5CCHsYlRQeF/HUrqsIINuZmviwF1sY9AH2ORSN9iHcFPJlyh6kwZLDg0F&#10;1rQpKPtNW6MgHb77z2v7cTrIL07obDY/yXVU6nE6vC9AeBr8XXxz73SY/wr/v4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u63sIAAADbAAAADwAAAAAAAAAAAAAA&#10;AAChAgAAZHJzL2Rvd25yZXYueG1sUEsFBgAAAAAEAAQA+QAAAJADAAAAAA==&#10;" strokecolor="black [3200]">
                    <v:stroke startarrowwidth="narrow" startarrowlength="short" endarrowwidth="narrow" endarrowlength="short" joinstyle="miter"/>
                  </v:shape>
                  <v:shape id="Straight Arrow Connector 16" o:spid="_x0000_s1033" type="#_x0000_t32" style="position:absolute;left:11688;top:10813;width:4369;height:123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fMjL8AAADbAAAADwAAAGRycy9kb3ducmV2LnhtbERPy6rCMBDdC/5DGOFuRFPvQqUaRXze&#10;rY9Fl2MztsVmUpqo7d8b4YK7OZznzJeNKcWTaldYVjAaRiCIU6sLzhRczrvBFITzyBpLy6SgJQfL&#10;Rbczx1jbFx/pefKZCCHsYlSQe1/FUro0J4NuaCviwN1sbdAHWGdS1/gK4aaUv1E0lgYLDg05VrTO&#10;Kb2fHkbBvt30t0eeZkVbXkfRYZJgmiRK/fSa1QyEp8Z/xf/uPx3mj+HzSzhAL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KfMjL8AAADbAAAADwAAAAAAAAAAAAAAAACh&#10;AgAAZHJzL2Rvd25yZXYueG1sUEsFBgAAAAAEAAQA+QAAAI0DAAAAAA==&#10;" strokecolor="black [3200]" strokeweight="1.5pt">
                    <v:stroke startarrowwidth="narrow" startarrowlength="short" endarrow="classic" joinstyle="miter"/>
                  </v:shape>
                </v:group>
              </v:group>
            </w:pict>
          </mc:Fallback>
        </mc:AlternateContent>
      </w:r>
    </w:p>
    <w:p w:rsidR="00E93146" w:rsidRPr="00F46EA6" w:rsidRDefault="00E93146" w:rsidP="00E93146">
      <w:pPr>
        <w:pBdr>
          <w:top w:val="nil"/>
          <w:left w:val="nil"/>
          <w:bottom w:val="nil"/>
          <w:right w:val="nil"/>
          <w:between w:val="nil"/>
        </w:pBdr>
        <w:tabs>
          <w:tab w:val="left" w:pos="567"/>
        </w:tabs>
        <w:rPr>
          <w:rFonts w:ascii="Open" w:hAnsi="Open"/>
          <w:color w:val="000000"/>
          <w:sz w:val="24"/>
          <w:szCs w:val="24"/>
        </w:rPr>
      </w:pPr>
    </w:p>
    <w:p w:rsidR="00E93146" w:rsidRPr="00F46EA6" w:rsidRDefault="00E93146" w:rsidP="00E93146">
      <w:pPr>
        <w:pBdr>
          <w:top w:val="nil"/>
          <w:left w:val="nil"/>
          <w:bottom w:val="nil"/>
          <w:right w:val="nil"/>
          <w:between w:val="nil"/>
        </w:pBdr>
        <w:tabs>
          <w:tab w:val="left" w:pos="567"/>
        </w:tabs>
        <w:rPr>
          <w:rFonts w:ascii="Open" w:hAnsi="Open"/>
          <w:color w:val="000000"/>
          <w:sz w:val="24"/>
          <w:szCs w:val="24"/>
        </w:rPr>
      </w:pP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t>(+) 1</w:t>
      </w:r>
      <w:proofErr w:type="gramStart"/>
      <w:r w:rsidRPr="00F46EA6">
        <w:rPr>
          <w:rFonts w:ascii="Open" w:hAnsi="Open"/>
          <w:color w:val="000000"/>
          <w:sz w:val="24"/>
          <w:szCs w:val="24"/>
        </w:rPr>
        <w:t>,45</w:t>
      </w:r>
      <w:proofErr w:type="gramEnd"/>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p>
    <w:p w:rsidR="00E93146" w:rsidRPr="00F46EA6" w:rsidRDefault="00E93146" w:rsidP="00E93146">
      <w:pPr>
        <w:pBdr>
          <w:top w:val="nil"/>
          <w:left w:val="nil"/>
          <w:bottom w:val="nil"/>
          <w:right w:val="nil"/>
          <w:between w:val="nil"/>
        </w:pBdr>
        <w:tabs>
          <w:tab w:val="left" w:pos="567"/>
        </w:tabs>
        <w:rPr>
          <w:rFonts w:ascii="Open" w:hAnsi="Open"/>
          <w:color w:val="000000"/>
          <w:sz w:val="24"/>
          <w:szCs w:val="24"/>
        </w:rPr>
      </w:pPr>
    </w:p>
    <w:p w:rsidR="00E93146" w:rsidRPr="00F46EA6" w:rsidRDefault="00E93146" w:rsidP="00E93146">
      <w:pPr>
        <w:pBdr>
          <w:top w:val="nil"/>
          <w:left w:val="nil"/>
          <w:bottom w:val="nil"/>
          <w:right w:val="nil"/>
          <w:between w:val="nil"/>
        </w:pBdr>
        <w:tabs>
          <w:tab w:val="left" w:pos="567"/>
        </w:tabs>
        <w:rPr>
          <w:rFonts w:ascii="Open" w:hAnsi="Open"/>
          <w:color w:val="000000"/>
          <w:sz w:val="24"/>
          <w:szCs w:val="24"/>
        </w:rPr>
      </w:pPr>
    </w:p>
    <w:p w:rsidR="00E93146" w:rsidRPr="00F46EA6" w:rsidRDefault="00E93146" w:rsidP="00E93146">
      <w:pPr>
        <w:pBdr>
          <w:top w:val="nil"/>
          <w:left w:val="nil"/>
          <w:bottom w:val="nil"/>
          <w:right w:val="nil"/>
          <w:between w:val="nil"/>
        </w:pBdr>
        <w:tabs>
          <w:tab w:val="left" w:pos="567"/>
        </w:tabs>
        <w:ind w:left="567"/>
        <w:rPr>
          <w:rFonts w:ascii="Open" w:hAnsi="Open"/>
          <w:color w:val="000000"/>
          <w:sz w:val="24"/>
          <w:szCs w:val="24"/>
        </w:rPr>
      </w:pPr>
      <w:r w:rsidRPr="00F46EA6">
        <w:rPr>
          <w:rFonts w:ascii="Open" w:hAnsi="Open"/>
          <w:b/>
          <w:color w:val="000000"/>
          <w:sz w:val="24"/>
          <w:szCs w:val="24"/>
        </w:rPr>
        <w:t>Weakness (-0.98)</w:t>
      </w:r>
      <w:r w:rsidRPr="00F46EA6">
        <w:rPr>
          <w:rFonts w:ascii="Open" w:hAnsi="Open"/>
          <w:b/>
          <w:color w:val="000000"/>
          <w:sz w:val="24"/>
          <w:szCs w:val="24"/>
        </w:rPr>
        <w:tab/>
      </w:r>
      <w:r w:rsidRPr="00F46EA6">
        <w:rPr>
          <w:rFonts w:ascii="Open" w:hAnsi="Open"/>
          <w:b/>
          <w:color w:val="000000"/>
          <w:sz w:val="24"/>
          <w:szCs w:val="24"/>
        </w:rPr>
        <w:tab/>
      </w:r>
      <w:r w:rsidRPr="00F46EA6">
        <w:rPr>
          <w:rFonts w:ascii="Open" w:hAnsi="Open"/>
          <w:b/>
          <w:color w:val="000000"/>
          <w:sz w:val="24"/>
          <w:szCs w:val="24"/>
        </w:rPr>
        <w:tab/>
      </w:r>
      <w:r w:rsidRPr="00F46EA6">
        <w:rPr>
          <w:rFonts w:ascii="Open" w:hAnsi="Open"/>
          <w:b/>
          <w:color w:val="000000"/>
          <w:sz w:val="24"/>
          <w:szCs w:val="24"/>
        </w:rPr>
        <w:tab/>
      </w:r>
      <w:r w:rsidRPr="00F46EA6">
        <w:rPr>
          <w:rFonts w:ascii="Open" w:hAnsi="Open"/>
          <w:b/>
          <w:color w:val="000000"/>
          <w:sz w:val="24"/>
          <w:szCs w:val="24"/>
        </w:rPr>
        <w:tab/>
        <w:t>Strength (+ 2.43)</w:t>
      </w:r>
    </w:p>
    <w:p w:rsidR="00E93146" w:rsidRPr="00F46EA6" w:rsidRDefault="00E93146" w:rsidP="00E93146">
      <w:pPr>
        <w:pBdr>
          <w:top w:val="nil"/>
          <w:left w:val="nil"/>
          <w:bottom w:val="nil"/>
          <w:right w:val="nil"/>
          <w:between w:val="nil"/>
        </w:pBdr>
        <w:tabs>
          <w:tab w:val="left" w:pos="567"/>
          <w:tab w:val="left" w:pos="720"/>
          <w:tab w:val="left" w:pos="6480"/>
        </w:tabs>
        <w:rPr>
          <w:rFonts w:ascii="Open" w:hAnsi="Open"/>
          <w:b/>
          <w:color w:val="000000"/>
          <w:sz w:val="24"/>
          <w:szCs w:val="24"/>
        </w:rPr>
      </w:pPr>
      <w:r w:rsidRPr="00F46EA6">
        <w:rPr>
          <w:rFonts w:ascii="Open" w:hAnsi="Open"/>
          <w:b/>
          <w:color w:val="000000"/>
          <w:sz w:val="24"/>
          <w:szCs w:val="24"/>
        </w:rPr>
        <w:tab/>
      </w:r>
    </w:p>
    <w:p w:rsidR="00E93146" w:rsidRPr="00F46EA6" w:rsidRDefault="00E93146" w:rsidP="00E93146">
      <w:pPr>
        <w:pBdr>
          <w:top w:val="nil"/>
          <w:left w:val="nil"/>
          <w:bottom w:val="nil"/>
          <w:right w:val="nil"/>
          <w:between w:val="nil"/>
        </w:pBdr>
        <w:tabs>
          <w:tab w:val="left" w:pos="567"/>
          <w:tab w:val="left" w:pos="720"/>
        </w:tabs>
        <w:jc w:val="center"/>
        <w:rPr>
          <w:rFonts w:ascii="Open" w:hAnsi="Open"/>
          <w:color w:val="000000"/>
          <w:sz w:val="24"/>
          <w:szCs w:val="24"/>
        </w:rPr>
      </w:pPr>
      <w:r w:rsidRPr="00F46EA6">
        <w:rPr>
          <w:rFonts w:ascii="Open" w:hAnsi="Open"/>
          <w:color w:val="000000"/>
          <w:sz w:val="24"/>
          <w:szCs w:val="24"/>
        </w:rPr>
        <w:tab/>
      </w:r>
      <w:r w:rsidRPr="00F46EA6">
        <w:rPr>
          <w:rFonts w:ascii="Open" w:hAnsi="Open"/>
          <w:color w:val="000000"/>
          <w:sz w:val="24"/>
          <w:szCs w:val="24"/>
        </w:rPr>
        <w:tab/>
        <w:t xml:space="preserve">IV </w:t>
      </w:r>
      <w:proofErr w:type="spellStart"/>
      <w:r w:rsidRPr="00F46EA6">
        <w:rPr>
          <w:rFonts w:ascii="Open" w:hAnsi="Open"/>
          <w:color w:val="000000"/>
          <w:sz w:val="24"/>
          <w:szCs w:val="24"/>
        </w:rPr>
        <w:t>Defence</w:t>
      </w:r>
      <w:proofErr w:type="spellEnd"/>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t>II Differentiations</w:t>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r w:rsidRPr="00F46EA6">
        <w:rPr>
          <w:rFonts w:ascii="Open" w:hAnsi="Open"/>
          <w:color w:val="000000"/>
          <w:sz w:val="24"/>
          <w:szCs w:val="24"/>
        </w:rPr>
        <w:tab/>
      </w:r>
    </w:p>
    <w:p w:rsidR="00E93146" w:rsidRPr="00F46EA6" w:rsidRDefault="00E93146" w:rsidP="00E93146">
      <w:pPr>
        <w:pBdr>
          <w:top w:val="nil"/>
          <w:left w:val="nil"/>
          <w:bottom w:val="nil"/>
          <w:right w:val="nil"/>
          <w:between w:val="nil"/>
        </w:pBdr>
        <w:tabs>
          <w:tab w:val="left" w:pos="567"/>
          <w:tab w:val="left" w:pos="720"/>
        </w:tabs>
        <w:jc w:val="center"/>
        <w:rPr>
          <w:rFonts w:ascii="Open" w:hAnsi="Open"/>
          <w:color w:val="000000"/>
          <w:sz w:val="24"/>
          <w:szCs w:val="24"/>
        </w:rPr>
      </w:pPr>
    </w:p>
    <w:p w:rsidR="00E93146" w:rsidRPr="00F46EA6" w:rsidRDefault="00E93146" w:rsidP="00E93146">
      <w:pPr>
        <w:pBdr>
          <w:top w:val="nil"/>
          <w:left w:val="nil"/>
          <w:bottom w:val="nil"/>
          <w:right w:val="nil"/>
          <w:between w:val="nil"/>
        </w:pBdr>
        <w:tabs>
          <w:tab w:val="left" w:pos="567"/>
          <w:tab w:val="left" w:pos="720"/>
        </w:tabs>
        <w:jc w:val="center"/>
        <w:rPr>
          <w:rFonts w:ascii="Open" w:hAnsi="Open"/>
          <w:color w:val="000000"/>
          <w:sz w:val="24"/>
          <w:szCs w:val="24"/>
        </w:rPr>
      </w:pPr>
    </w:p>
    <w:p w:rsidR="00E93146" w:rsidRPr="00F46EA6" w:rsidRDefault="00E93146" w:rsidP="00E93146">
      <w:pPr>
        <w:pBdr>
          <w:top w:val="nil"/>
          <w:left w:val="nil"/>
          <w:bottom w:val="nil"/>
          <w:right w:val="nil"/>
          <w:between w:val="nil"/>
        </w:pBdr>
        <w:tabs>
          <w:tab w:val="left" w:pos="567"/>
          <w:tab w:val="left" w:pos="720"/>
        </w:tabs>
        <w:jc w:val="center"/>
        <w:rPr>
          <w:rFonts w:ascii="Open" w:hAnsi="Open"/>
          <w:color w:val="000000"/>
          <w:sz w:val="24"/>
          <w:szCs w:val="24"/>
        </w:rPr>
      </w:pPr>
    </w:p>
    <w:p w:rsidR="00E93146" w:rsidRPr="00F46EA6" w:rsidRDefault="00E93146" w:rsidP="00E93146">
      <w:pPr>
        <w:pBdr>
          <w:top w:val="nil"/>
          <w:left w:val="nil"/>
          <w:bottom w:val="nil"/>
          <w:right w:val="nil"/>
          <w:between w:val="nil"/>
        </w:pBdr>
        <w:tabs>
          <w:tab w:val="left" w:pos="567"/>
          <w:tab w:val="left" w:pos="720"/>
        </w:tabs>
        <w:jc w:val="center"/>
        <w:rPr>
          <w:rFonts w:ascii="Open" w:hAnsi="Open"/>
          <w:color w:val="000000"/>
          <w:sz w:val="24"/>
          <w:szCs w:val="24"/>
        </w:rPr>
      </w:pPr>
      <w:r w:rsidRPr="00F46EA6">
        <w:rPr>
          <w:rFonts w:ascii="Open" w:hAnsi="Open"/>
          <w:b/>
          <w:color w:val="000000"/>
          <w:sz w:val="24"/>
          <w:szCs w:val="24"/>
        </w:rPr>
        <w:t>Threat (-1.04)</w:t>
      </w:r>
    </w:p>
    <w:p w:rsidR="00E93146" w:rsidRPr="00F46EA6" w:rsidRDefault="00E93146" w:rsidP="00E93146">
      <w:pPr>
        <w:pBdr>
          <w:top w:val="nil"/>
          <w:left w:val="nil"/>
          <w:bottom w:val="nil"/>
          <w:right w:val="nil"/>
          <w:between w:val="nil"/>
        </w:pBdr>
        <w:tabs>
          <w:tab w:val="left" w:pos="567"/>
        </w:tabs>
        <w:jc w:val="center"/>
        <w:rPr>
          <w:rFonts w:ascii="Open" w:hAnsi="Open"/>
          <w:i/>
          <w:color w:val="000000"/>
          <w:sz w:val="24"/>
          <w:szCs w:val="24"/>
        </w:rPr>
      </w:pPr>
    </w:p>
    <w:p w:rsidR="00E93146" w:rsidRPr="00F46EA6" w:rsidRDefault="00BD7A07" w:rsidP="00BD7A07">
      <w:pPr>
        <w:pBdr>
          <w:top w:val="nil"/>
          <w:left w:val="nil"/>
          <w:bottom w:val="nil"/>
          <w:right w:val="nil"/>
          <w:between w:val="nil"/>
        </w:pBdr>
        <w:tabs>
          <w:tab w:val="left" w:pos="567"/>
        </w:tabs>
        <w:rPr>
          <w:rFonts w:ascii="Open" w:hAnsi="Open"/>
          <w:color w:val="000000"/>
          <w:sz w:val="24"/>
          <w:szCs w:val="24"/>
          <w:lang w:val="id-ID"/>
        </w:rPr>
      </w:pPr>
      <w:r w:rsidRPr="00F46EA6">
        <w:rPr>
          <w:rFonts w:ascii="Open" w:hAnsi="Open"/>
          <w:i/>
          <w:sz w:val="24"/>
          <w:szCs w:val="24"/>
        </w:rPr>
        <w:t>Source: Data processed, 2021</w:t>
      </w:r>
    </w:p>
    <w:p w:rsidR="00E93146" w:rsidRPr="00F46EA6" w:rsidRDefault="00E93146" w:rsidP="00E93146">
      <w:pPr>
        <w:pBdr>
          <w:top w:val="nil"/>
          <w:left w:val="nil"/>
          <w:bottom w:val="nil"/>
          <w:right w:val="nil"/>
          <w:between w:val="nil"/>
        </w:pBdr>
        <w:tabs>
          <w:tab w:val="left" w:pos="567"/>
        </w:tabs>
        <w:jc w:val="center"/>
        <w:rPr>
          <w:rFonts w:ascii="Open" w:hAnsi="Open"/>
          <w:color w:val="000000"/>
          <w:sz w:val="24"/>
          <w:szCs w:val="24"/>
        </w:rPr>
      </w:pPr>
    </w:p>
    <w:p w:rsidR="00E93146" w:rsidRPr="00F46EA6" w:rsidRDefault="00E93146" w:rsidP="00E93146">
      <w:pPr>
        <w:ind w:firstLine="360"/>
        <w:jc w:val="both"/>
        <w:rPr>
          <w:rFonts w:ascii="Open" w:hAnsi="Open"/>
          <w:sz w:val="24"/>
          <w:szCs w:val="24"/>
        </w:rPr>
      </w:pPr>
      <w:r w:rsidRPr="00F46EA6">
        <w:rPr>
          <w:rFonts w:ascii="Open" w:hAnsi="Open"/>
          <w:sz w:val="24"/>
          <w:szCs w:val="24"/>
        </w:rPr>
        <w:t>Regional analysis aims to map trade positions to facilitate trade to determine appropriate alternative development strategies to address competition and future trade development. The results obtained are not used creatively so that the commercial position of Burger King can be known.</w:t>
      </w:r>
    </w:p>
    <w:p w:rsidR="00E93146" w:rsidRPr="00F46EA6" w:rsidRDefault="00E93146" w:rsidP="00E93146">
      <w:pPr>
        <w:ind w:firstLine="360"/>
        <w:jc w:val="both"/>
        <w:rPr>
          <w:rFonts w:ascii="Open" w:hAnsi="Open"/>
          <w:sz w:val="24"/>
          <w:szCs w:val="24"/>
        </w:rPr>
      </w:pPr>
      <w:r w:rsidRPr="00F46EA6">
        <w:rPr>
          <w:rFonts w:ascii="Open" w:hAnsi="Open"/>
          <w:sz w:val="24"/>
          <w:szCs w:val="24"/>
        </w:rPr>
        <w:t xml:space="preserve">The total average score is 3054, instead it reached an average score of 3000. This result places the marketing strategy in quadrant I which is called growth and development strategy. </w:t>
      </w:r>
      <w:proofErr w:type="gramStart"/>
      <w:r w:rsidRPr="00F46EA6">
        <w:rPr>
          <w:rFonts w:ascii="Open" w:hAnsi="Open"/>
          <w:sz w:val="24"/>
          <w:szCs w:val="24"/>
        </w:rPr>
        <w:t>Cell average for and cell average for.</w:t>
      </w:r>
      <w:proofErr w:type="gramEnd"/>
      <w:r w:rsidRPr="00F46EA6">
        <w:rPr>
          <w:rFonts w:ascii="Open" w:hAnsi="Open"/>
          <w:sz w:val="24"/>
          <w:szCs w:val="24"/>
        </w:rPr>
        <w:t xml:space="preserve"> This position allows the owner to execute the </w:t>
      </w:r>
      <w:proofErr w:type="spellStart"/>
      <w:r w:rsidRPr="00F46EA6">
        <w:rPr>
          <w:rFonts w:ascii="Open" w:hAnsi="Open"/>
          <w:sz w:val="24"/>
          <w:szCs w:val="24"/>
        </w:rPr>
        <w:t>strategy</w:t>
      </w:r>
      <w:r w:rsidRPr="00F46EA6">
        <w:rPr>
          <w:rFonts w:ascii="Open" w:hAnsi="Open"/>
          <w:color w:val="FFFFFF"/>
          <w:sz w:val="24"/>
          <w:szCs w:val="24"/>
        </w:rPr>
        <w:t>i</w:t>
      </w:r>
      <w:r w:rsidRPr="00F46EA6">
        <w:rPr>
          <w:rFonts w:ascii="Open" w:hAnsi="Open"/>
          <w:sz w:val="24"/>
          <w:szCs w:val="24"/>
        </w:rPr>
        <w:t>intensive</w:t>
      </w:r>
      <w:proofErr w:type="spellEnd"/>
      <w:r w:rsidRPr="00F46EA6">
        <w:rPr>
          <w:rFonts w:ascii="Open" w:hAnsi="Open"/>
          <w:sz w:val="24"/>
          <w:szCs w:val="24"/>
        </w:rPr>
        <w:t xml:space="preserve"> </w:t>
      </w:r>
      <w:proofErr w:type="spellStart"/>
      <w:r w:rsidRPr="00F46EA6">
        <w:rPr>
          <w:rFonts w:ascii="Open" w:hAnsi="Open"/>
          <w:sz w:val="24"/>
          <w:szCs w:val="24"/>
        </w:rPr>
        <w:t>and</w:t>
      </w:r>
      <w:r w:rsidRPr="00F46EA6">
        <w:rPr>
          <w:rFonts w:ascii="Open" w:hAnsi="Open"/>
          <w:color w:val="FFFFFF"/>
          <w:sz w:val="24"/>
          <w:szCs w:val="24"/>
        </w:rPr>
        <w:t>&amp;</w:t>
      </w:r>
      <w:r w:rsidRPr="00F46EA6">
        <w:rPr>
          <w:rFonts w:ascii="Open" w:hAnsi="Open"/>
          <w:sz w:val="24"/>
          <w:szCs w:val="24"/>
        </w:rPr>
        <w:t>integrative</w:t>
      </w:r>
      <w:proofErr w:type="spellEnd"/>
      <w:r w:rsidRPr="00F46EA6">
        <w:rPr>
          <w:rFonts w:ascii="Open" w:hAnsi="Open"/>
          <w:sz w:val="24"/>
          <w:szCs w:val="24"/>
        </w:rPr>
        <w:t xml:space="preserve"> strategy.</w:t>
      </w:r>
    </w:p>
    <w:p w:rsidR="00E93146" w:rsidRPr="00F46EA6" w:rsidRDefault="00E93146" w:rsidP="00E93146">
      <w:pPr>
        <w:ind w:firstLine="360"/>
        <w:jc w:val="both"/>
        <w:rPr>
          <w:rFonts w:ascii="Open" w:hAnsi="Open"/>
          <w:sz w:val="24"/>
          <w:szCs w:val="24"/>
          <w:lang w:val="id-ID"/>
        </w:rPr>
      </w:pPr>
      <w:r w:rsidRPr="00F46EA6">
        <w:rPr>
          <w:rFonts w:ascii="Open" w:hAnsi="Open"/>
          <w:sz w:val="24"/>
          <w:szCs w:val="24"/>
        </w:rPr>
        <w:t xml:space="preserve">Intensive strategies include market penetration by expanding market share by marketing/promoting Burger King </w:t>
      </w:r>
      <w:proofErr w:type="gramStart"/>
      <w:r w:rsidRPr="00F46EA6">
        <w:rPr>
          <w:rFonts w:ascii="Open" w:hAnsi="Open"/>
          <w:sz w:val="24"/>
          <w:szCs w:val="24"/>
        </w:rPr>
        <w:t>products</w:t>
      </w:r>
      <w:proofErr w:type="gramEnd"/>
      <w:r w:rsidRPr="00F46EA6">
        <w:rPr>
          <w:rFonts w:ascii="Open" w:hAnsi="Open"/>
          <w:sz w:val="24"/>
          <w:szCs w:val="24"/>
        </w:rPr>
        <w:t xml:space="preserve">, market development by expanding geographic market segments as new areas, and product development by adjusting Burger King products, this is usually done when the product is in a </w:t>
      </w:r>
      <w:r w:rsidRPr="00F46EA6">
        <w:rPr>
          <w:rFonts w:ascii="Open" w:hAnsi="Open"/>
          <w:sz w:val="24"/>
          <w:szCs w:val="24"/>
        </w:rPr>
        <w:lastRenderedPageBreak/>
        <w:t xml:space="preserve">saturated position. . Not only </w:t>
      </w:r>
      <w:proofErr w:type="gramStart"/>
      <w:r w:rsidRPr="00F46EA6">
        <w:rPr>
          <w:rFonts w:ascii="Open" w:hAnsi="Open"/>
          <w:sz w:val="24"/>
          <w:szCs w:val="24"/>
        </w:rPr>
        <w:t>that, in Quadrant I there are</w:t>
      </w:r>
      <w:proofErr w:type="gramEnd"/>
      <w:r w:rsidRPr="00F46EA6">
        <w:rPr>
          <w:rFonts w:ascii="Open" w:hAnsi="Open"/>
          <w:sz w:val="24"/>
          <w:szCs w:val="24"/>
        </w:rPr>
        <w:t xml:space="preserve"> integrative strategies which are forward integration, backward integration and horizontal integration.</w:t>
      </w:r>
    </w:p>
    <w:p w:rsidR="007673D4" w:rsidRPr="00F46EA6" w:rsidRDefault="00E93146" w:rsidP="00E93146">
      <w:pPr>
        <w:ind w:firstLine="360"/>
        <w:jc w:val="both"/>
        <w:rPr>
          <w:rFonts w:ascii="Open" w:hAnsi="Open"/>
          <w:sz w:val="24"/>
          <w:szCs w:val="24"/>
        </w:rPr>
      </w:pPr>
      <w:r w:rsidRPr="00F46EA6">
        <w:rPr>
          <w:rFonts w:ascii="Open" w:hAnsi="Open"/>
          <w:sz w:val="24"/>
          <w:szCs w:val="24"/>
        </w:rPr>
        <w:t xml:space="preserve">For </w:t>
      </w:r>
      <w:proofErr w:type="spellStart"/>
      <w:r w:rsidRPr="00F46EA6">
        <w:rPr>
          <w:rFonts w:ascii="Open" w:hAnsi="Open"/>
          <w:sz w:val="24"/>
          <w:szCs w:val="24"/>
        </w:rPr>
        <w:t>Volg</w:t>
      </w:r>
      <w:proofErr w:type="spellEnd"/>
      <w:r w:rsidRPr="00F46EA6">
        <w:rPr>
          <w:rFonts w:ascii="Open" w:hAnsi="Open"/>
          <w:sz w:val="24"/>
          <w:szCs w:val="24"/>
        </w:rPr>
        <w:t xml:space="preserve"> (2016), business strategy is basically a fair, integrated and integrated marketing plan that provides guidelines on the activities that will be used to achieve the marketing goals of an industry. In other words, business strategy is a set of goals and proposals, policies and rules that provide direction for the marketing efforts of the industry over time, at every level and its reference and provision, especially as an industry in a constantly profitable environment. </w:t>
      </w:r>
      <w:proofErr w:type="gramStart"/>
      <w:r w:rsidRPr="00F46EA6">
        <w:rPr>
          <w:rFonts w:ascii="Open" w:hAnsi="Open"/>
          <w:sz w:val="24"/>
          <w:szCs w:val="24"/>
        </w:rPr>
        <w:t>area</w:t>
      </w:r>
      <w:proofErr w:type="gramEnd"/>
      <w:r w:rsidRPr="00F46EA6">
        <w:rPr>
          <w:rFonts w:ascii="Open" w:hAnsi="Open"/>
          <w:sz w:val="24"/>
          <w:szCs w:val="24"/>
        </w:rPr>
        <w:t xml:space="preserve"> changes and competitive conditions.</w:t>
      </w:r>
    </w:p>
    <w:p w:rsidR="007673D4" w:rsidRPr="00F46EA6" w:rsidRDefault="007673D4" w:rsidP="007673D4">
      <w:pPr>
        <w:keepNext/>
        <w:spacing w:before="240" w:after="120"/>
        <w:jc w:val="center"/>
        <w:rPr>
          <w:rFonts w:ascii="Open" w:hAnsi="Open" w:cs="Open"/>
          <w:b/>
          <w:color w:val="000000"/>
          <w:sz w:val="24"/>
          <w:szCs w:val="24"/>
          <w:lang w:val="id-ID"/>
        </w:rPr>
      </w:pPr>
      <w:r w:rsidRPr="00F46EA6">
        <w:rPr>
          <w:rFonts w:ascii="Open" w:hAnsi="Open" w:cs="Open"/>
          <w:b/>
          <w:color w:val="000000"/>
          <w:sz w:val="24"/>
          <w:szCs w:val="24"/>
        </w:rPr>
        <w:t>CONCLUSION</w:t>
      </w:r>
    </w:p>
    <w:p w:rsidR="00E93146" w:rsidRPr="00F46EA6" w:rsidRDefault="00E93146" w:rsidP="00E93146">
      <w:pPr>
        <w:ind w:firstLine="709"/>
        <w:jc w:val="both"/>
        <w:rPr>
          <w:rFonts w:ascii="Open" w:hAnsi="Open"/>
          <w:sz w:val="24"/>
          <w:szCs w:val="24"/>
        </w:rPr>
      </w:pPr>
      <w:r w:rsidRPr="00F46EA6">
        <w:rPr>
          <w:rFonts w:ascii="Open" w:hAnsi="Open"/>
          <w:sz w:val="24"/>
          <w:szCs w:val="24"/>
        </w:rPr>
        <w:t>Based on the results of the study and comments on Burger King's marketing strategy during the Covid-19 pandemic using SWOT analysis is as follows:</w:t>
      </w:r>
    </w:p>
    <w:p w:rsidR="00E93146" w:rsidRPr="00F46EA6" w:rsidRDefault="00E93146" w:rsidP="00E93146">
      <w:pPr>
        <w:numPr>
          <w:ilvl w:val="1"/>
          <w:numId w:val="20"/>
        </w:numPr>
        <w:pBdr>
          <w:top w:val="nil"/>
          <w:left w:val="nil"/>
          <w:bottom w:val="nil"/>
          <w:right w:val="nil"/>
          <w:between w:val="nil"/>
        </w:pBdr>
        <w:ind w:left="360"/>
        <w:jc w:val="both"/>
        <w:rPr>
          <w:rFonts w:ascii="Open" w:hAnsi="Open"/>
          <w:color w:val="000000"/>
          <w:sz w:val="24"/>
          <w:szCs w:val="24"/>
        </w:rPr>
      </w:pPr>
      <w:r w:rsidRPr="00F46EA6">
        <w:rPr>
          <w:rFonts w:ascii="Open" w:hAnsi="Open"/>
          <w:color w:val="000000"/>
          <w:sz w:val="24"/>
          <w:szCs w:val="24"/>
        </w:rPr>
        <w:t>The results of the study place marketing strategies in quadrant I called growth and development strategies, the middle cell for and the middle cell for. This position allows the owner to carry out an intensive strategy and an integrative strategy.</w:t>
      </w:r>
    </w:p>
    <w:p w:rsidR="00E93146" w:rsidRPr="00F46EA6" w:rsidRDefault="00E93146" w:rsidP="00E93146">
      <w:pPr>
        <w:numPr>
          <w:ilvl w:val="1"/>
          <w:numId w:val="20"/>
        </w:numPr>
        <w:pBdr>
          <w:top w:val="nil"/>
          <w:left w:val="nil"/>
          <w:bottom w:val="nil"/>
          <w:right w:val="nil"/>
          <w:between w:val="nil"/>
        </w:pBdr>
        <w:ind w:left="360"/>
        <w:jc w:val="both"/>
        <w:rPr>
          <w:rFonts w:ascii="Open" w:hAnsi="Open"/>
          <w:color w:val="000000"/>
          <w:sz w:val="24"/>
          <w:szCs w:val="24"/>
        </w:rPr>
      </w:pPr>
      <w:r w:rsidRPr="00F46EA6">
        <w:rPr>
          <w:rFonts w:ascii="Open" w:hAnsi="Open"/>
          <w:color w:val="000000"/>
          <w:sz w:val="24"/>
          <w:szCs w:val="24"/>
        </w:rPr>
        <w:t>Intensive strategies include:</w:t>
      </w:r>
    </w:p>
    <w:p w:rsidR="00E93146" w:rsidRPr="00F46EA6" w:rsidRDefault="00E93146" w:rsidP="00E93146">
      <w:pPr>
        <w:numPr>
          <w:ilvl w:val="4"/>
          <w:numId w:val="17"/>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Market penetration by expanding market share through marketing/promotion of Burger King products</w:t>
      </w:r>
    </w:p>
    <w:p w:rsidR="00E93146" w:rsidRPr="00F46EA6" w:rsidRDefault="00E93146" w:rsidP="00E93146">
      <w:pPr>
        <w:numPr>
          <w:ilvl w:val="0"/>
          <w:numId w:val="17"/>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 xml:space="preserve">Market development by expanding market share geographically is a new area and product development by modifying Burger King's </w:t>
      </w:r>
      <w:proofErr w:type="gramStart"/>
      <w:r w:rsidRPr="00F46EA6">
        <w:rPr>
          <w:rFonts w:ascii="Open" w:hAnsi="Open"/>
          <w:color w:val="000000"/>
          <w:sz w:val="24"/>
          <w:szCs w:val="24"/>
        </w:rPr>
        <w:t>products,</w:t>
      </w:r>
      <w:proofErr w:type="gramEnd"/>
      <w:r w:rsidRPr="00F46EA6">
        <w:rPr>
          <w:rFonts w:ascii="Open" w:hAnsi="Open"/>
          <w:color w:val="000000"/>
          <w:sz w:val="24"/>
          <w:szCs w:val="24"/>
        </w:rPr>
        <w:t xml:space="preserve"> this is usually done when the product is in a saturated position.</w:t>
      </w:r>
    </w:p>
    <w:p w:rsidR="00E93146" w:rsidRPr="00F46EA6" w:rsidRDefault="00E93146" w:rsidP="00E93146">
      <w:pPr>
        <w:numPr>
          <w:ilvl w:val="0"/>
          <w:numId w:val="17"/>
        </w:numPr>
        <w:pBdr>
          <w:top w:val="nil"/>
          <w:left w:val="nil"/>
          <w:bottom w:val="nil"/>
          <w:right w:val="nil"/>
          <w:between w:val="nil"/>
        </w:pBdr>
        <w:ind w:left="567" w:hanging="283"/>
        <w:jc w:val="both"/>
        <w:rPr>
          <w:rFonts w:ascii="Open" w:hAnsi="Open"/>
          <w:color w:val="000000"/>
          <w:sz w:val="24"/>
          <w:szCs w:val="24"/>
        </w:rPr>
      </w:pPr>
      <w:r w:rsidRPr="00F46EA6">
        <w:rPr>
          <w:rFonts w:ascii="Open" w:hAnsi="Open"/>
          <w:color w:val="000000"/>
          <w:sz w:val="24"/>
          <w:szCs w:val="24"/>
        </w:rPr>
        <w:t xml:space="preserve">In quadrant I There is </w:t>
      </w:r>
      <w:proofErr w:type="spellStart"/>
      <w:r w:rsidRPr="00F46EA6">
        <w:rPr>
          <w:rFonts w:ascii="Open" w:hAnsi="Open"/>
          <w:color w:val="000000"/>
          <w:sz w:val="24"/>
          <w:szCs w:val="24"/>
        </w:rPr>
        <w:t>strategy</w:t>
      </w:r>
      <w:r w:rsidRPr="00F46EA6">
        <w:rPr>
          <w:rFonts w:ascii="Open" w:hAnsi="Open"/>
          <w:color w:val="FFFFFF"/>
          <w:sz w:val="24"/>
          <w:szCs w:val="24"/>
        </w:rPr>
        <w:t>&amp;</w:t>
      </w:r>
      <w:r w:rsidRPr="00F46EA6">
        <w:rPr>
          <w:rFonts w:ascii="Open" w:hAnsi="Open"/>
          <w:color w:val="000000"/>
          <w:sz w:val="24"/>
          <w:szCs w:val="24"/>
        </w:rPr>
        <w:t>integrative</w:t>
      </w:r>
      <w:proofErr w:type="spellEnd"/>
      <w:r w:rsidRPr="00F46EA6">
        <w:rPr>
          <w:rFonts w:ascii="Open" w:hAnsi="Open"/>
          <w:color w:val="000000"/>
          <w:sz w:val="24"/>
          <w:szCs w:val="24"/>
        </w:rPr>
        <w:t xml:space="preserve"> </w:t>
      </w:r>
      <w:proofErr w:type="spellStart"/>
      <w:r w:rsidRPr="00F46EA6">
        <w:rPr>
          <w:rFonts w:ascii="Open" w:hAnsi="Open"/>
          <w:color w:val="000000"/>
          <w:sz w:val="24"/>
          <w:szCs w:val="24"/>
        </w:rPr>
        <w:t>ie</w:t>
      </w:r>
      <w:proofErr w:type="spellEnd"/>
      <w:r w:rsidRPr="00F46EA6">
        <w:rPr>
          <w:rFonts w:ascii="Open" w:hAnsi="Open"/>
          <w:color w:val="000000"/>
          <w:sz w:val="24"/>
          <w:szCs w:val="24"/>
        </w:rPr>
        <w:t xml:space="preserve"> forward integration, </w:t>
      </w:r>
      <w:proofErr w:type="spellStart"/>
      <w:r w:rsidRPr="00F46EA6">
        <w:rPr>
          <w:rFonts w:ascii="Open" w:hAnsi="Open"/>
          <w:color w:val="000000"/>
          <w:sz w:val="24"/>
          <w:szCs w:val="24"/>
        </w:rPr>
        <w:t>integrase</w:t>
      </w:r>
      <w:proofErr w:type="spellEnd"/>
      <w:proofErr w:type="gramStart"/>
      <w:r w:rsidRPr="00F46EA6">
        <w:rPr>
          <w:rFonts w:ascii="Open" w:hAnsi="Open"/>
          <w:color w:val="FFFFFF"/>
          <w:sz w:val="24"/>
          <w:szCs w:val="24"/>
        </w:rPr>
        <w:t>..</w:t>
      </w:r>
      <w:r w:rsidRPr="00F46EA6">
        <w:rPr>
          <w:rFonts w:ascii="Open" w:hAnsi="Open"/>
          <w:color w:val="000000"/>
          <w:sz w:val="24"/>
          <w:szCs w:val="24"/>
        </w:rPr>
        <w:t>backward</w:t>
      </w:r>
      <w:proofErr w:type="gramEnd"/>
      <w:r w:rsidRPr="00F46EA6">
        <w:rPr>
          <w:rFonts w:ascii="Open" w:hAnsi="Open"/>
          <w:color w:val="000000"/>
          <w:sz w:val="24"/>
          <w:szCs w:val="24"/>
        </w:rPr>
        <w:t xml:space="preserve"> and horizontal integration.</w:t>
      </w:r>
    </w:p>
    <w:p w:rsidR="00E93146" w:rsidRPr="00F46EA6" w:rsidRDefault="00E93146" w:rsidP="00E93146">
      <w:pPr>
        <w:ind w:firstLine="709"/>
        <w:jc w:val="both"/>
        <w:rPr>
          <w:rFonts w:ascii="Open" w:hAnsi="Open"/>
          <w:sz w:val="24"/>
          <w:szCs w:val="24"/>
        </w:rPr>
      </w:pPr>
      <w:r w:rsidRPr="00F46EA6">
        <w:rPr>
          <w:rFonts w:ascii="Open" w:hAnsi="Open"/>
          <w:sz w:val="24"/>
          <w:szCs w:val="24"/>
        </w:rPr>
        <w:t>Based on the above formulation, the recommendations that can be given are:</w:t>
      </w:r>
    </w:p>
    <w:p w:rsidR="00E93146" w:rsidRPr="00F46EA6" w:rsidRDefault="00E93146" w:rsidP="00E93146">
      <w:pPr>
        <w:numPr>
          <w:ilvl w:val="1"/>
          <w:numId w:val="17"/>
        </w:numPr>
        <w:pBdr>
          <w:top w:val="nil"/>
          <w:left w:val="nil"/>
          <w:bottom w:val="nil"/>
          <w:right w:val="nil"/>
          <w:between w:val="nil"/>
        </w:pBdr>
        <w:ind w:left="284" w:hanging="284"/>
        <w:jc w:val="both"/>
        <w:rPr>
          <w:rFonts w:ascii="Open" w:hAnsi="Open"/>
          <w:color w:val="000000"/>
          <w:sz w:val="24"/>
          <w:szCs w:val="24"/>
        </w:rPr>
      </w:pPr>
      <w:r w:rsidRPr="00F46EA6">
        <w:rPr>
          <w:rFonts w:ascii="Open" w:hAnsi="Open"/>
          <w:color w:val="000000"/>
          <w:sz w:val="24"/>
          <w:szCs w:val="24"/>
        </w:rPr>
        <w:t>For business owners Burger King carries out market penetration by expanding market share through promotional activities and increasing the market by expanding market share geographically and into new areas and product development by modifying existing products.</w:t>
      </w:r>
    </w:p>
    <w:p w:rsidR="00E93146" w:rsidRPr="00F46EA6" w:rsidRDefault="00E93146" w:rsidP="00E93146">
      <w:pPr>
        <w:keepNext/>
        <w:spacing w:before="240" w:after="120"/>
        <w:jc w:val="center"/>
        <w:rPr>
          <w:rFonts w:ascii="Open" w:hAnsi="Open" w:cs="Open"/>
          <w:sz w:val="24"/>
          <w:szCs w:val="24"/>
          <w:lang w:val="id-ID"/>
        </w:rPr>
      </w:pPr>
      <w:r w:rsidRPr="00F46EA6">
        <w:rPr>
          <w:rFonts w:ascii="Open" w:hAnsi="Open"/>
          <w:color w:val="000000"/>
          <w:sz w:val="24"/>
          <w:szCs w:val="24"/>
        </w:rPr>
        <w:t xml:space="preserve">In order for the business to run easily and profitably, the author reports that Burger King business owners are expected to be good at marketing or introducing the customer's business, trust and believe that this business can create easily and process, prioritizing customer satisfaction and scrolling. </w:t>
      </w:r>
      <w:proofErr w:type="gramStart"/>
      <w:r w:rsidRPr="00F46EA6">
        <w:rPr>
          <w:rFonts w:ascii="Open" w:hAnsi="Open"/>
          <w:color w:val="000000"/>
          <w:sz w:val="24"/>
          <w:szCs w:val="24"/>
        </w:rPr>
        <w:t>speed</w:t>
      </w:r>
      <w:proofErr w:type="gramEnd"/>
      <w:r w:rsidRPr="00F46EA6">
        <w:rPr>
          <w:rFonts w:ascii="Open" w:hAnsi="Open"/>
          <w:color w:val="000000"/>
          <w:sz w:val="24"/>
          <w:szCs w:val="24"/>
        </w:rPr>
        <w:t xml:space="preserve">. </w:t>
      </w:r>
      <w:proofErr w:type="gramStart"/>
      <w:r w:rsidRPr="00F46EA6">
        <w:rPr>
          <w:rFonts w:ascii="Open" w:hAnsi="Open"/>
          <w:color w:val="000000"/>
          <w:sz w:val="24"/>
          <w:szCs w:val="24"/>
        </w:rPr>
        <w:t>serve</w:t>
      </w:r>
      <w:proofErr w:type="gramEnd"/>
      <w:r w:rsidRPr="00F46EA6">
        <w:rPr>
          <w:rFonts w:ascii="Open" w:hAnsi="Open"/>
          <w:color w:val="000000"/>
          <w:sz w:val="24"/>
          <w:szCs w:val="24"/>
        </w:rPr>
        <w:t xml:space="preserve"> and receive critical suggestions and recommendations from customers to maintain the quality of the products offered.</w:t>
      </w:r>
    </w:p>
    <w:p w:rsidR="007673D4" w:rsidRPr="00F46EA6" w:rsidRDefault="007673D4" w:rsidP="007673D4">
      <w:pPr>
        <w:spacing w:line="276" w:lineRule="auto"/>
        <w:ind w:left="207" w:firstLine="360"/>
        <w:jc w:val="center"/>
        <w:rPr>
          <w:rFonts w:ascii="Open" w:hAnsi="Open"/>
          <w:color w:val="000000"/>
          <w:sz w:val="24"/>
          <w:szCs w:val="24"/>
        </w:rPr>
      </w:pPr>
      <w:r w:rsidRPr="00F46EA6">
        <w:rPr>
          <w:rFonts w:ascii="Open" w:hAnsi="Open" w:cs="Open"/>
          <w:b/>
          <w:color w:val="000000"/>
          <w:sz w:val="24"/>
          <w:szCs w:val="24"/>
        </w:rPr>
        <w:br/>
        <w:t>REFERENCES</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lastRenderedPageBreak/>
        <w:t>Anggraini</w:t>
      </w:r>
      <w:proofErr w:type="spellEnd"/>
      <w:r w:rsidRPr="00F46EA6">
        <w:rPr>
          <w:rFonts w:ascii="Open" w:hAnsi="Open"/>
          <w:sz w:val="24"/>
          <w:szCs w:val="24"/>
        </w:rPr>
        <w:t>, 2010</w:t>
      </w:r>
      <w:proofErr w:type="gramStart"/>
      <w:r w:rsidRPr="00F46EA6">
        <w:rPr>
          <w:rFonts w:ascii="Open" w:hAnsi="Open"/>
          <w:sz w:val="24"/>
          <w:szCs w:val="24"/>
        </w:rPr>
        <w:t>,Modeling</w:t>
      </w:r>
      <w:proofErr w:type="gramEnd"/>
      <w:r w:rsidRPr="00F46EA6">
        <w:rPr>
          <w:rFonts w:ascii="Open" w:hAnsi="Open"/>
          <w:sz w:val="24"/>
          <w:szCs w:val="24"/>
        </w:rPr>
        <w:t xml:space="preserve"> regarding the Role of Product Improvement and Process Improvement on SME Performance. </w:t>
      </w:r>
      <w:proofErr w:type="gramStart"/>
      <w:r w:rsidRPr="00F46EA6">
        <w:rPr>
          <w:rFonts w:ascii="Open" w:hAnsi="Open"/>
          <w:sz w:val="24"/>
          <w:szCs w:val="24"/>
        </w:rPr>
        <w:t>research</w:t>
      </w:r>
      <w:proofErr w:type="gramEnd"/>
      <w:r w:rsidRPr="00F46EA6">
        <w:rPr>
          <w:rFonts w:ascii="Open" w:hAnsi="Open"/>
          <w:sz w:val="24"/>
          <w:szCs w:val="24"/>
        </w:rPr>
        <w:t xml:space="preserve"> report of </w:t>
      </w:r>
      <w:proofErr w:type="spellStart"/>
      <w:r w:rsidRPr="00F46EA6">
        <w:rPr>
          <w:rFonts w:ascii="Open" w:hAnsi="Open"/>
          <w:sz w:val="24"/>
          <w:szCs w:val="24"/>
        </w:rPr>
        <w:t>Jenderal</w:t>
      </w:r>
      <w:proofErr w:type="spellEnd"/>
      <w:r w:rsidRPr="00F46EA6">
        <w:rPr>
          <w:rFonts w:ascii="Open" w:hAnsi="Open"/>
          <w:sz w:val="24"/>
          <w:szCs w:val="24"/>
        </w:rPr>
        <w:t xml:space="preserve"> </w:t>
      </w:r>
      <w:proofErr w:type="spellStart"/>
      <w:r w:rsidRPr="00F46EA6">
        <w:rPr>
          <w:rFonts w:ascii="Open" w:hAnsi="Open"/>
          <w:sz w:val="24"/>
          <w:szCs w:val="24"/>
        </w:rPr>
        <w:t>Soedirman</w:t>
      </w:r>
      <w:proofErr w:type="spellEnd"/>
      <w:r w:rsidRPr="00F46EA6">
        <w:rPr>
          <w:rFonts w:ascii="Open" w:hAnsi="Open"/>
          <w:sz w:val="24"/>
          <w:szCs w:val="24"/>
        </w:rPr>
        <w:t xml:space="preserve"> University, </w:t>
      </w:r>
      <w:proofErr w:type="spellStart"/>
      <w:r w:rsidRPr="00F46EA6">
        <w:rPr>
          <w:rFonts w:ascii="Open" w:hAnsi="Open"/>
          <w:sz w:val="24"/>
          <w:szCs w:val="24"/>
        </w:rPr>
        <w:t>Purwokerto</w:t>
      </w:r>
      <w:proofErr w:type="spellEnd"/>
      <w:r w:rsidRPr="00F46EA6">
        <w:rPr>
          <w:rFonts w:ascii="Open" w:hAnsi="Open"/>
          <w:sz w:val="24"/>
          <w:szCs w:val="24"/>
        </w:rPr>
        <w:t>, Vol. 16 No.2.</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Ardiana</w:t>
      </w:r>
      <w:proofErr w:type="spellEnd"/>
      <w:r w:rsidRPr="00F46EA6">
        <w:rPr>
          <w:rFonts w:ascii="Open" w:hAnsi="Open"/>
          <w:sz w:val="24"/>
          <w:szCs w:val="24"/>
        </w:rPr>
        <w:t>, 2010</w:t>
      </w:r>
      <w:proofErr w:type="gramStart"/>
      <w:r w:rsidRPr="00F46EA6">
        <w:rPr>
          <w:rFonts w:ascii="Open" w:hAnsi="Open"/>
          <w:sz w:val="24"/>
          <w:szCs w:val="24"/>
        </w:rPr>
        <w:t>,SME</w:t>
      </w:r>
      <w:proofErr w:type="gramEnd"/>
      <w:r w:rsidRPr="00F46EA6">
        <w:rPr>
          <w:rFonts w:ascii="Open" w:hAnsi="Open"/>
          <w:sz w:val="24"/>
          <w:szCs w:val="24"/>
        </w:rPr>
        <w:t xml:space="preserve"> HR Competence and Its Influence on SME Performance in Surabaya. Journal of Management and Entrepreneurship, VOL. 12, No. 1, pp</w:t>
      </w:r>
      <w:proofErr w:type="gramStart"/>
      <w:r w:rsidRPr="00F46EA6">
        <w:rPr>
          <w:rFonts w:ascii="Open" w:hAnsi="Open"/>
          <w:sz w:val="24"/>
          <w:szCs w:val="24"/>
        </w:rPr>
        <w:t>:42</w:t>
      </w:r>
      <w:proofErr w:type="gramEnd"/>
      <w:r w:rsidRPr="00F46EA6">
        <w:rPr>
          <w:rFonts w:ascii="Open" w:hAnsi="Open"/>
          <w:sz w:val="24"/>
          <w:szCs w:val="24"/>
        </w:rPr>
        <w:t>-55.</w:t>
      </w:r>
    </w:p>
    <w:p w:rsidR="00E93146" w:rsidRPr="00F46EA6" w:rsidRDefault="00E93146" w:rsidP="00E93146">
      <w:pPr>
        <w:ind w:left="567" w:hanging="567"/>
        <w:jc w:val="both"/>
        <w:rPr>
          <w:rFonts w:ascii="Open" w:hAnsi="Open"/>
          <w:sz w:val="24"/>
          <w:szCs w:val="24"/>
          <w:lang w:val="id-ID"/>
        </w:rPr>
      </w:pPr>
      <w:r w:rsidRPr="00F46EA6">
        <w:rPr>
          <w:rFonts w:ascii="Open" w:hAnsi="Open"/>
          <w:sz w:val="24"/>
          <w:szCs w:val="24"/>
        </w:rPr>
        <w:t>Central Bureau of Statistics (BPS) 2020</w:t>
      </w:r>
      <w:proofErr w:type="gramStart"/>
      <w:r w:rsidRPr="00F46EA6">
        <w:rPr>
          <w:rFonts w:ascii="Open" w:hAnsi="Open"/>
          <w:sz w:val="24"/>
          <w:szCs w:val="24"/>
        </w:rPr>
        <w:t>,MSMEs</w:t>
      </w:r>
      <w:proofErr w:type="gramEnd"/>
      <w:r w:rsidRPr="00F46EA6">
        <w:rPr>
          <w:rFonts w:ascii="Open" w:hAnsi="Open"/>
          <w:sz w:val="24"/>
          <w:szCs w:val="24"/>
        </w:rPr>
        <w:t xml:space="preserve"> in Indonesia, Jakarta.</w:t>
      </w:r>
    </w:p>
    <w:p w:rsidR="00E93146" w:rsidRPr="00F46EA6" w:rsidRDefault="00E93146" w:rsidP="00E93146">
      <w:pPr>
        <w:ind w:left="567" w:hanging="567"/>
        <w:jc w:val="both"/>
        <w:rPr>
          <w:rFonts w:ascii="Open" w:hAnsi="Open"/>
          <w:sz w:val="24"/>
          <w:szCs w:val="24"/>
        </w:rPr>
      </w:pPr>
      <w:proofErr w:type="spellStart"/>
      <w:r w:rsidRPr="00F46EA6">
        <w:rPr>
          <w:rFonts w:ascii="Open" w:hAnsi="Open"/>
          <w:sz w:val="24"/>
          <w:szCs w:val="24"/>
        </w:rPr>
        <w:t>Basu</w:t>
      </w:r>
      <w:proofErr w:type="spellEnd"/>
      <w:r w:rsidRPr="00F46EA6">
        <w:rPr>
          <w:rFonts w:ascii="Open" w:hAnsi="Open"/>
          <w:sz w:val="24"/>
          <w:szCs w:val="24"/>
        </w:rPr>
        <w:t xml:space="preserve"> Health, 2010</w:t>
      </w:r>
      <w:proofErr w:type="gramStart"/>
      <w:r w:rsidRPr="00F46EA6">
        <w:rPr>
          <w:rFonts w:ascii="Open" w:hAnsi="Open"/>
          <w:sz w:val="24"/>
          <w:szCs w:val="24"/>
        </w:rPr>
        <w:t>,Marketing</w:t>
      </w:r>
      <w:proofErr w:type="gramEnd"/>
      <w:r w:rsidRPr="00F46EA6">
        <w:rPr>
          <w:rFonts w:ascii="Open" w:hAnsi="Open"/>
          <w:sz w:val="24"/>
          <w:szCs w:val="24"/>
        </w:rPr>
        <w:t xml:space="preserve"> Management: Analysis and Consumer Behavior.</w:t>
      </w:r>
    </w:p>
    <w:p w:rsidR="00E93146" w:rsidRPr="00F46EA6" w:rsidRDefault="00E93146" w:rsidP="00E93146">
      <w:pPr>
        <w:ind w:left="567" w:hanging="567"/>
        <w:jc w:val="both"/>
        <w:rPr>
          <w:rFonts w:ascii="Open" w:hAnsi="Open"/>
          <w:sz w:val="24"/>
          <w:szCs w:val="24"/>
        </w:rPr>
      </w:pPr>
      <w:proofErr w:type="gramStart"/>
      <w:r w:rsidRPr="00F46EA6">
        <w:rPr>
          <w:rFonts w:ascii="Open" w:hAnsi="Open"/>
          <w:sz w:val="24"/>
          <w:szCs w:val="24"/>
        </w:rPr>
        <w:t>Yogyakarta.</w:t>
      </w:r>
      <w:proofErr w:type="gramEnd"/>
      <w:r w:rsidRPr="00F46EA6">
        <w:rPr>
          <w:rFonts w:ascii="Open" w:hAnsi="Open"/>
          <w:sz w:val="24"/>
          <w:szCs w:val="24"/>
        </w:rPr>
        <w:t xml:space="preserve"> </w:t>
      </w:r>
      <w:proofErr w:type="gramStart"/>
      <w:r w:rsidRPr="00F46EA6">
        <w:rPr>
          <w:rFonts w:ascii="Open" w:hAnsi="Open"/>
          <w:sz w:val="24"/>
          <w:szCs w:val="24"/>
        </w:rPr>
        <w:t>BPFE.</w:t>
      </w:r>
      <w:proofErr w:type="gramEnd"/>
    </w:p>
    <w:p w:rsidR="00E93146" w:rsidRPr="00F46EA6" w:rsidRDefault="00E93146" w:rsidP="00E93146">
      <w:pPr>
        <w:ind w:left="567" w:hanging="567"/>
        <w:jc w:val="both"/>
        <w:rPr>
          <w:rFonts w:ascii="Open" w:hAnsi="Open"/>
          <w:sz w:val="24"/>
          <w:szCs w:val="24"/>
        </w:rPr>
      </w:pPr>
      <w:proofErr w:type="gramStart"/>
      <w:r w:rsidRPr="00F46EA6">
        <w:rPr>
          <w:rFonts w:ascii="Open" w:hAnsi="Open"/>
          <w:sz w:val="24"/>
          <w:szCs w:val="24"/>
        </w:rPr>
        <w:t>BPS, 2019, Number and Development of MSMEs in Indonesia, Jakarta.</w:t>
      </w:r>
      <w:proofErr w:type="gramEnd"/>
      <w:r w:rsidRPr="00F46EA6">
        <w:rPr>
          <w:rFonts w:ascii="Open" w:hAnsi="Open"/>
          <w:sz w:val="24"/>
          <w:szCs w:val="24"/>
        </w:rPr>
        <w:t xml:space="preserve"> </w:t>
      </w:r>
      <w:proofErr w:type="spellStart"/>
      <w:r w:rsidRPr="00F46EA6">
        <w:rPr>
          <w:rFonts w:ascii="Open" w:hAnsi="Open"/>
          <w:sz w:val="24"/>
          <w:szCs w:val="24"/>
        </w:rPr>
        <w:t>Chittithawornet</w:t>
      </w:r>
      <w:proofErr w:type="spellEnd"/>
      <w:r w:rsidRPr="00F46EA6">
        <w:rPr>
          <w:rFonts w:ascii="Open" w:hAnsi="Open"/>
          <w:sz w:val="24"/>
          <w:szCs w:val="24"/>
        </w:rPr>
        <w:t xml:space="preserve"> al</w:t>
      </w:r>
      <w:proofErr w:type="gramStart"/>
      <w:r w:rsidRPr="00F46EA6">
        <w:rPr>
          <w:rFonts w:ascii="Open" w:hAnsi="Open"/>
          <w:sz w:val="24"/>
          <w:szCs w:val="24"/>
        </w:rPr>
        <w:t>,  2011</w:t>
      </w:r>
      <w:proofErr w:type="gramEnd"/>
      <w:r w:rsidRPr="00F46EA6">
        <w:rPr>
          <w:rFonts w:ascii="Open" w:hAnsi="Open"/>
          <w:sz w:val="24"/>
          <w:szCs w:val="24"/>
        </w:rPr>
        <w:t>,  Factors influencing success</w:t>
      </w:r>
    </w:p>
    <w:p w:rsidR="00E93146" w:rsidRPr="00F46EA6" w:rsidRDefault="00E93146" w:rsidP="00E93146">
      <w:pPr>
        <w:ind w:left="567" w:hanging="567"/>
        <w:jc w:val="both"/>
        <w:rPr>
          <w:rFonts w:ascii="Open" w:hAnsi="Open"/>
          <w:sz w:val="24"/>
          <w:szCs w:val="24"/>
          <w:lang w:val="id-ID"/>
        </w:rPr>
      </w:pPr>
      <w:r w:rsidRPr="00F46EA6">
        <w:rPr>
          <w:rFonts w:ascii="Open" w:hAnsi="Open"/>
          <w:sz w:val="24"/>
          <w:szCs w:val="24"/>
        </w:rPr>
        <w:t>SMEs in Thailand, Research journal</w:t>
      </w:r>
    </w:p>
    <w:p w:rsidR="00E93146" w:rsidRPr="00F46EA6" w:rsidRDefault="00E93146" w:rsidP="00E93146">
      <w:pPr>
        <w:ind w:left="567" w:hanging="567"/>
        <w:jc w:val="both"/>
        <w:rPr>
          <w:rFonts w:ascii="Open" w:hAnsi="Open"/>
          <w:sz w:val="24"/>
          <w:szCs w:val="24"/>
          <w:lang w:val="id-ID"/>
        </w:rPr>
      </w:pPr>
      <w:proofErr w:type="gramStart"/>
      <w:r w:rsidRPr="00F46EA6">
        <w:rPr>
          <w:rFonts w:ascii="Open" w:hAnsi="Open"/>
          <w:sz w:val="24"/>
          <w:szCs w:val="24"/>
        </w:rPr>
        <w:t>CNN Indonesia (2020), Creative Economy Development, Jakarta.</w:t>
      </w:r>
      <w:proofErr w:type="gramEnd"/>
    </w:p>
    <w:p w:rsidR="00E93146" w:rsidRPr="00F46EA6" w:rsidRDefault="00E93146" w:rsidP="00E93146">
      <w:pPr>
        <w:ind w:left="567" w:hanging="567"/>
        <w:jc w:val="both"/>
        <w:rPr>
          <w:rFonts w:ascii="Open" w:hAnsi="Open"/>
          <w:sz w:val="24"/>
          <w:szCs w:val="24"/>
        </w:rPr>
      </w:pPr>
      <w:proofErr w:type="gramStart"/>
      <w:r w:rsidRPr="00F46EA6">
        <w:rPr>
          <w:rFonts w:ascii="Open" w:hAnsi="Open"/>
          <w:sz w:val="24"/>
          <w:szCs w:val="24"/>
        </w:rPr>
        <w:t>David, 2016, SWOT Analysis Techniques for Dissecting Business Cases.</w:t>
      </w:r>
      <w:proofErr w:type="gramEnd"/>
      <w:r w:rsidRPr="00F46EA6">
        <w:rPr>
          <w:rFonts w:ascii="Open" w:hAnsi="Open"/>
          <w:sz w:val="24"/>
          <w:szCs w:val="24"/>
        </w:rPr>
        <w:t xml:space="preserve"> Jakarta: </w:t>
      </w:r>
      <w:proofErr w:type="spellStart"/>
      <w:r w:rsidRPr="00F46EA6">
        <w:rPr>
          <w:rFonts w:ascii="Open" w:hAnsi="Open"/>
          <w:sz w:val="24"/>
          <w:szCs w:val="24"/>
        </w:rPr>
        <w:t>Gramedia</w:t>
      </w:r>
      <w:proofErr w:type="spellEnd"/>
      <w:r w:rsidRPr="00F46EA6">
        <w:rPr>
          <w:rFonts w:ascii="Open" w:hAnsi="Open"/>
          <w:sz w:val="24"/>
          <w:szCs w:val="24"/>
          <w:lang w:val="id-ID"/>
        </w:rPr>
        <w:t xml:space="preserve"> </w:t>
      </w:r>
      <w:r w:rsidRPr="00F46EA6">
        <w:rPr>
          <w:rFonts w:ascii="Open" w:hAnsi="Open"/>
          <w:sz w:val="24"/>
          <w:szCs w:val="24"/>
        </w:rPr>
        <w:t>Main Library</w:t>
      </w:r>
    </w:p>
    <w:p w:rsidR="00E93146" w:rsidRPr="00F46EA6" w:rsidRDefault="00E93146" w:rsidP="00E93146">
      <w:pPr>
        <w:ind w:left="567" w:hanging="567"/>
        <w:jc w:val="both"/>
        <w:rPr>
          <w:rFonts w:ascii="Open" w:hAnsi="Open"/>
          <w:sz w:val="24"/>
          <w:szCs w:val="24"/>
        </w:rPr>
      </w:pPr>
      <w:r w:rsidRPr="00F46EA6">
        <w:rPr>
          <w:rFonts w:ascii="Open" w:hAnsi="Open"/>
          <w:sz w:val="24"/>
          <w:szCs w:val="24"/>
        </w:rPr>
        <w:t xml:space="preserve">Bandar Lampung City </w:t>
      </w:r>
      <w:proofErr w:type="spellStart"/>
      <w:r w:rsidRPr="00F46EA6">
        <w:rPr>
          <w:rFonts w:ascii="Open" w:hAnsi="Open"/>
          <w:sz w:val="24"/>
          <w:szCs w:val="24"/>
        </w:rPr>
        <w:t>Diskoperindag</w:t>
      </w:r>
      <w:proofErr w:type="spellEnd"/>
      <w:r w:rsidRPr="00F46EA6">
        <w:rPr>
          <w:rFonts w:ascii="Open" w:hAnsi="Open"/>
          <w:sz w:val="24"/>
          <w:szCs w:val="24"/>
        </w:rPr>
        <w:t>, 2020</w:t>
      </w:r>
      <w:proofErr w:type="gramStart"/>
      <w:r w:rsidRPr="00F46EA6">
        <w:rPr>
          <w:rFonts w:ascii="Open" w:hAnsi="Open"/>
          <w:sz w:val="24"/>
          <w:szCs w:val="24"/>
        </w:rPr>
        <w:t>,City</w:t>
      </w:r>
      <w:proofErr w:type="gramEnd"/>
      <w:r w:rsidRPr="00F46EA6">
        <w:rPr>
          <w:rFonts w:ascii="Open" w:hAnsi="Open"/>
          <w:sz w:val="24"/>
          <w:szCs w:val="24"/>
        </w:rPr>
        <w:t xml:space="preserve"> of City </w:t>
      </w:r>
      <w:proofErr w:type="spellStart"/>
      <w:r w:rsidRPr="00F46EA6">
        <w:rPr>
          <w:rFonts w:ascii="Open" w:hAnsi="Open"/>
          <w:sz w:val="24"/>
          <w:szCs w:val="24"/>
        </w:rPr>
        <w:t>Diskoperindag</w:t>
      </w:r>
      <w:proofErr w:type="spellEnd"/>
      <w:r w:rsidRPr="00F46EA6">
        <w:rPr>
          <w:rFonts w:ascii="Open" w:hAnsi="Open"/>
          <w:sz w:val="24"/>
          <w:szCs w:val="24"/>
        </w:rPr>
        <w:t xml:space="preserve"> </w:t>
      </w:r>
      <w:proofErr w:type="spellStart"/>
      <w:r w:rsidRPr="00F46EA6">
        <w:rPr>
          <w:rFonts w:ascii="Open" w:hAnsi="Open"/>
          <w:sz w:val="24"/>
          <w:szCs w:val="24"/>
        </w:rPr>
        <w:t>Laipp</w:t>
      </w:r>
      <w:proofErr w:type="spellEnd"/>
      <w:r w:rsidRPr="00F46EA6">
        <w:rPr>
          <w:rFonts w:ascii="Open" w:hAnsi="Open"/>
          <w:sz w:val="24"/>
          <w:szCs w:val="24"/>
          <w:lang w:val="id-ID"/>
        </w:rPr>
        <w:t xml:space="preserve"> </w:t>
      </w:r>
      <w:r w:rsidRPr="00F46EA6">
        <w:rPr>
          <w:rFonts w:ascii="Open" w:hAnsi="Open"/>
          <w:sz w:val="24"/>
          <w:szCs w:val="24"/>
        </w:rPr>
        <w:t>Lampung, Bandar Lampung</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Hendra</w:t>
      </w:r>
      <w:proofErr w:type="spellEnd"/>
      <w:r w:rsidRPr="00F46EA6">
        <w:rPr>
          <w:rFonts w:ascii="Open" w:hAnsi="Open"/>
          <w:sz w:val="24"/>
          <w:szCs w:val="24"/>
        </w:rPr>
        <w:t xml:space="preserve"> </w:t>
      </w:r>
      <w:proofErr w:type="spellStart"/>
      <w:r w:rsidRPr="00F46EA6">
        <w:rPr>
          <w:rFonts w:ascii="Open" w:hAnsi="Open"/>
          <w:sz w:val="24"/>
          <w:szCs w:val="24"/>
        </w:rPr>
        <w:t>Irawan</w:t>
      </w:r>
      <w:proofErr w:type="spellEnd"/>
      <w:r w:rsidRPr="00F46EA6">
        <w:rPr>
          <w:rFonts w:ascii="Open" w:hAnsi="Open"/>
          <w:sz w:val="24"/>
          <w:szCs w:val="24"/>
        </w:rPr>
        <w:t xml:space="preserve">, 2020,The Influence of </w:t>
      </w:r>
      <w:proofErr w:type="spellStart"/>
      <w:r w:rsidRPr="00F46EA6">
        <w:rPr>
          <w:rFonts w:ascii="Open" w:hAnsi="Open"/>
          <w:sz w:val="24"/>
          <w:szCs w:val="24"/>
        </w:rPr>
        <w:t>Covid</w:t>
      </w:r>
      <w:proofErr w:type="spellEnd"/>
      <w:r w:rsidRPr="00F46EA6">
        <w:rPr>
          <w:rFonts w:ascii="Open" w:hAnsi="Open"/>
          <w:sz w:val="24"/>
          <w:szCs w:val="24"/>
        </w:rPr>
        <w:t xml:space="preserve"> 19 on the Community's Economy in </w:t>
      </w:r>
      <w:proofErr w:type="spellStart"/>
      <w:r w:rsidRPr="00F46EA6">
        <w:rPr>
          <w:rFonts w:ascii="Open" w:hAnsi="Open"/>
          <w:sz w:val="24"/>
          <w:szCs w:val="24"/>
        </w:rPr>
        <w:t>Laluan</w:t>
      </w:r>
      <w:proofErr w:type="spellEnd"/>
      <w:r w:rsidRPr="00F46EA6">
        <w:rPr>
          <w:rFonts w:ascii="Open" w:hAnsi="Open"/>
          <w:sz w:val="24"/>
          <w:szCs w:val="24"/>
        </w:rPr>
        <w:t xml:space="preserve"> Lama Village, </w:t>
      </w:r>
      <w:proofErr w:type="spellStart"/>
      <w:r w:rsidRPr="00F46EA6">
        <w:rPr>
          <w:rFonts w:ascii="Open" w:hAnsi="Open"/>
          <w:sz w:val="24"/>
          <w:szCs w:val="24"/>
        </w:rPr>
        <w:t>Patumbak</w:t>
      </w:r>
      <w:proofErr w:type="spellEnd"/>
      <w:r w:rsidRPr="00F46EA6">
        <w:rPr>
          <w:rFonts w:ascii="Open" w:hAnsi="Open"/>
          <w:sz w:val="24"/>
          <w:szCs w:val="24"/>
        </w:rPr>
        <w:t xml:space="preserve"> District, Deli </w:t>
      </w:r>
      <w:proofErr w:type="spellStart"/>
      <w:r w:rsidRPr="00F46EA6">
        <w:rPr>
          <w:rFonts w:ascii="Open" w:hAnsi="Open"/>
          <w:sz w:val="24"/>
          <w:szCs w:val="24"/>
        </w:rPr>
        <w:t>Serdang</w:t>
      </w:r>
      <w:proofErr w:type="spellEnd"/>
      <w:r w:rsidRPr="00F46EA6">
        <w:rPr>
          <w:rFonts w:ascii="Open" w:hAnsi="Open"/>
          <w:sz w:val="24"/>
          <w:szCs w:val="24"/>
        </w:rPr>
        <w:t xml:space="preserve"> Regency, North Sumatra, Journal of Management Tools, Vol. 13 No. June 1, 2020.</w:t>
      </w:r>
    </w:p>
    <w:p w:rsidR="00E93146" w:rsidRPr="00F46EA6" w:rsidRDefault="00E93146" w:rsidP="00E93146">
      <w:pPr>
        <w:ind w:left="567" w:hanging="567"/>
        <w:jc w:val="both"/>
        <w:rPr>
          <w:rFonts w:ascii="Open" w:hAnsi="Open"/>
          <w:sz w:val="24"/>
          <w:szCs w:val="24"/>
        </w:rPr>
      </w:pPr>
      <w:proofErr w:type="gramStart"/>
      <w:r w:rsidRPr="00F46EA6">
        <w:rPr>
          <w:rFonts w:ascii="Open" w:hAnsi="Open"/>
          <w:sz w:val="24"/>
          <w:szCs w:val="24"/>
        </w:rPr>
        <w:t xml:space="preserve">Momet.al, 2014, Analysis of the effect of working capital credit on the net income of small and medium enterprises (SMEs) in the formal sector in </w:t>
      </w:r>
      <w:proofErr w:type="spellStart"/>
      <w:r w:rsidRPr="00F46EA6">
        <w:rPr>
          <w:rFonts w:ascii="Open" w:hAnsi="Open"/>
          <w:sz w:val="24"/>
          <w:szCs w:val="24"/>
        </w:rPr>
        <w:t>Buleleng</w:t>
      </w:r>
      <w:proofErr w:type="spellEnd"/>
      <w:r w:rsidRPr="00F46EA6">
        <w:rPr>
          <w:rFonts w:ascii="Open" w:hAnsi="Open"/>
          <w:sz w:val="24"/>
          <w:szCs w:val="24"/>
        </w:rPr>
        <w:t xml:space="preserve"> Regency, Bali, Indonesian Journal of Accounting and Finance, Vol. 4, No. 2 p. 229-250.</w:t>
      </w:r>
      <w:proofErr w:type="gramEnd"/>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Kotler</w:t>
      </w:r>
      <w:proofErr w:type="spellEnd"/>
      <w:r w:rsidRPr="00F46EA6">
        <w:rPr>
          <w:rFonts w:ascii="Open" w:hAnsi="Open"/>
          <w:sz w:val="24"/>
          <w:szCs w:val="24"/>
        </w:rPr>
        <w:t>, 2014</w:t>
      </w:r>
      <w:proofErr w:type="gramStart"/>
      <w:r w:rsidRPr="00F46EA6">
        <w:rPr>
          <w:rFonts w:ascii="Open" w:hAnsi="Open"/>
          <w:sz w:val="24"/>
          <w:szCs w:val="24"/>
        </w:rPr>
        <w:t>,Marketing</w:t>
      </w:r>
      <w:proofErr w:type="gramEnd"/>
      <w:r w:rsidRPr="00F46EA6">
        <w:rPr>
          <w:rFonts w:ascii="Open" w:hAnsi="Open"/>
          <w:sz w:val="24"/>
          <w:szCs w:val="24"/>
        </w:rPr>
        <w:t xml:space="preserve"> Management, Edition 13. </w:t>
      </w:r>
      <w:proofErr w:type="gramStart"/>
      <w:r w:rsidRPr="00F46EA6">
        <w:rPr>
          <w:rFonts w:ascii="Open" w:hAnsi="Open"/>
          <w:sz w:val="24"/>
          <w:szCs w:val="24"/>
        </w:rPr>
        <w:t>Volume 2.</w:t>
      </w:r>
      <w:proofErr w:type="gramEnd"/>
      <w:r w:rsidRPr="00F46EA6">
        <w:rPr>
          <w:rFonts w:ascii="Open" w:hAnsi="Open"/>
          <w:sz w:val="24"/>
          <w:szCs w:val="24"/>
        </w:rPr>
        <w:t xml:space="preserve"> </w:t>
      </w:r>
      <w:proofErr w:type="spellStart"/>
      <w:r w:rsidRPr="00F46EA6">
        <w:rPr>
          <w:rFonts w:ascii="Open" w:hAnsi="Open"/>
          <w:sz w:val="24"/>
          <w:szCs w:val="24"/>
        </w:rPr>
        <w:t>Prenhalindo</w:t>
      </w:r>
      <w:proofErr w:type="spellEnd"/>
      <w:r w:rsidRPr="00F46EA6">
        <w:rPr>
          <w:rFonts w:ascii="Open" w:hAnsi="Open"/>
          <w:sz w:val="24"/>
          <w:szCs w:val="24"/>
        </w:rPr>
        <w:t xml:space="preserve">, Jakarta. </w:t>
      </w:r>
      <w:proofErr w:type="spellStart"/>
      <w:r w:rsidRPr="00F46EA6">
        <w:rPr>
          <w:rFonts w:ascii="Open" w:hAnsi="Open"/>
          <w:sz w:val="24"/>
          <w:szCs w:val="24"/>
        </w:rPr>
        <w:t>Macherinskiene</w:t>
      </w:r>
      <w:proofErr w:type="spellEnd"/>
      <w:r w:rsidRPr="00F46EA6">
        <w:rPr>
          <w:rFonts w:ascii="Open" w:hAnsi="Open"/>
          <w:sz w:val="24"/>
          <w:szCs w:val="24"/>
        </w:rPr>
        <w:t xml:space="preserve"> and </w:t>
      </w:r>
      <w:proofErr w:type="spellStart"/>
      <w:r w:rsidRPr="00F46EA6">
        <w:rPr>
          <w:rFonts w:ascii="Open" w:hAnsi="Open"/>
          <w:sz w:val="24"/>
          <w:szCs w:val="24"/>
        </w:rPr>
        <w:t>Survilaite</w:t>
      </w:r>
      <w:proofErr w:type="spellEnd"/>
      <w:r w:rsidRPr="00F46EA6">
        <w:rPr>
          <w:rFonts w:ascii="Open" w:hAnsi="Open"/>
          <w:sz w:val="24"/>
          <w:szCs w:val="24"/>
        </w:rPr>
        <w:t>, 2011</w:t>
      </w:r>
      <w:proofErr w:type="gramStart"/>
      <w:r w:rsidRPr="00F46EA6">
        <w:rPr>
          <w:rFonts w:ascii="Open" w:hAnsi="Open"/>
          <w:sz w:val="24"/>
          <w:szCs w:val="24"/>
        </w:rPr>
        <w:t>,Influence</w:t>
      </w:r>
      <w:proofErr w:type="gramEnd"/>
      <w:r w:rsidRPr="00F46EA6">
        <w:rPr>
          <w:rFonts w:ascii="Open" w:hAnsi="Open"/>
          <w:sz w:val="24"/>
          <w:szCs w:val="24"/>
        </w:rPr>
        <w:t xml:space="preserve"> between HR competencies</w:t>
      </w:r>
      <w:r w:rsidRPr="00F46EA6">
        <w:rPr>
          <w:rFonts w:ascii="Open" w:hAnsi="Open"/>
          <w:sz w:val="24"/>
          <w:szCs w:val="24"/>
          <w:lang w:val="id-ID"/>
        </w:rPr>
        <w:t xml:space="preserve"> </w:t>
      </w:r>
      <w:r w:rsidRPr="00F46EA6">
        <w:rPr>
          <w:rFonts w:ascii="Open" w:hAnsi="Open"/>
          <w:sz w:val="24"/>
          <w:szCs w:val="24"/>
        </w:rPr>
        <w:t>(human capital) as added value in several companies</w:t>
      </w:r>
      <w:r w:rsidRPr="00F46EA6">
        <w:rPr>
          <w:rFonts w:ascii="Open" w:hAnsi="Open"/>
          <w:sz w:val="24"/>
          <w:szCs w:val="24"/>
          <w:lang w:val="id-ID"/>
        </w:rPr>
        <w:t xml:space="preserve"> </w:t>
      </w:r>
      <w:r w:rsidRPr="00F46EA6">
        <w:rPr>
          <w:rFonts w:ascii="Open" w:hAnsi="Open"/>
          <w:sz w:val="24"/>
          <w:szCs w:val="24"/>
        </w:rPr>
        <w:t>SMEs in Lithuania, Research journal.</w:t>
      </w:r>
    </w:p>
    <w:p w:rsidR="00E93146" w:rsidRPr="00F46EA6" w:rsidRDefault="00E93146" w:rsidP="00E93146">
      <w:pPr>
        <w:ind w:left="567" w:hanging="567"/>
        <w:jc w:val="both"/>
        <w:rPr>
          <w:rFonts w:ascii="Open" w:hAnsi="Open"/>
          <w:sz w:val="24"/>
          <w:szCs w:val="24"/>
        </w:rPr>
      </w:pPr>
      <w:proofErr w:type="spellStart"/>
      <w:r w:rsidRPr="00F46EA6">
        <w:rPr>
          <w:rFonts w:ascii="Open" w:hAnsi="Open"/>
          <w:sz w:val="24"/>
          <w:szCs w:val="24"/>
        </w:rPr>
        <w:t>Mayasari</w:t>
      </w:r>
      <w:proofErr w:type="spellEnd"/>
      <w:r w:rsidRPr="00F46EA6">
        <w:rPr>
          <w:rFonts w:ascii="Open" w:hAnsi="Open"/>
          <w:sz w:val="24"/>
          <w:szCs w:val="24"/>
        </w:rPr>
        <w:t>, 2010</w:t>
      </w:r>
      <w:proofErr w:type="gramStart"/>
      <w:r w:rsidRPr="00F46EA6">
        <w:rPr>
          <w:rFonts w:ascii="Open" w:hAnsi="Open"/>
          <w:sz w:val="24"/>
          <w:szCs w:val="24"/>
        </w:rPr>
        <w:t>,Quantitative</w:t>
      </w:r>
      <w:proofErr w:type="gramEnd"/>
      <w:r w:rsidRPr="00F46EA6">
        <w:rPr>
          <w:rFonts w:ascii="Open" w:hAnsi="Open"/>
          <w:sz w:val="24"/>
          <w:szCs w:val="24"/>
        </w:rPr>
        <w:t xml:space="preserve"> and Qualitative Research Methods, Yogyakarta: </w:t>
      </w:r>
      <w:proofErr w:type="spellStart"/>
      <w:r w:rsidRPr="00F46EA6">
        <w:rPr>
          <w:rFonts w:ascii="Open" w:hAnsi="Open"/>
          <w:sz w:val="24"/>
          <w:szCs w:val="24"/>
        </w:rPr>
        <w:t>Graha</w:t>
      </w:r>
      <w:proofErr w:type="spellEnd"/>
    </w:p>
    <w:p w:rsidR="00E93146" w:rsidRPr="00F46EA6" w:rsidRDefault="00E93146" w:rsidP="00E93146">
      <w:pPr>
        <w:ind w:left="567" w:hanging="567"/>
        <w:jc w:val="both"/>
        <w:rPr>
          <w:rFonts w:ascii="Open" w:hAnsi="Open"/>
          <w:sz w:val="24"/>
          <w:szCs w:val="24"/>
          <w:lang w:val="id-ID"/>
        </w:rPr>
      </w:pPr>
      <w:proofErr w:type="gramStart"/>
      <w:r w:rsidRPr="00F46EA6">
        <w:rPr>
          <w:rFonts w:ascii="Open" w:hAnsi="Open"/>
          <w:sz w:val="24"/>
          <w:szCs w:val="24"/>
        </w:rPr>
        <w:t>Knowledge.</w:t>
      </w:r>
      <w:proofErr w:type="gramEnd"/>
      <w:r w:rsidRPr="00F46EA6">
        <w:rPr>
          <w:rFonts w:ascii="Open" w:hAnsi="Open"/>
          <w:sz w:val="24"/>
          <w:szCs w:val="24"/>
        </w:rPr>
        <w:t xml:space="preserve"> Core, 2013</w:t>
      </w:r>
      <w:proofErr w:type="gramStart"/>
      <w:r w:rsidRPr="00F46EA6">
        <w:rPr>
          <w:rFonts w:ascii="Open" w:hAnsi="Open"/>
          <w:sz w:val="24"/>
          <w:szCs w:val="24"/>
        </w:rPr>
        <w:t>,The</w:t>
      </w:r>
      <w:proofErr w:type="gramEnd"/>
      <w:r w:rsidRPr="00F46EA6">
        <w:rPr>
          <w:rFonts w:ascii="Open" w:hAnsi="Open"/>
          <w:sz w:val="24"/>
          <w:szCs w:val="24"/>
        </w:rPr>
        <w:t xml:space="preserve"> influence of business capability and social capital and their implications for the performance of MSMEs in the industrial sector in South </w:t>
      </w:r>
      <w:proofErr w:type="spellStart"/>
      <w:r w:rsidRPr="00F46EA6">
        <w:rPr>
          <w:rFonts w:ascii="Open" w:hAnsi="Open"/>
          <w:sz w:val="24"/>
          <w:szCs w:val="24"/>
        </w:rPr>
        <w:t>Sulawesin</w:t>
      </w:r>
      <w:proofErr w:type="spellEnd"/>
      <w:r w:rsidRPr="00F46EA6">
        <w:rPr>
          <w:rFonts w:ascii="Open" w:hAnsi="Open"/>
          <w:sz w:val="24"/>
          <w:szCs w:val="24"/>
        </w:rPr>
        <w:t>, Research Journal.</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Munizu</w:t>
      </w:r>
      <w:proofErr w:type="spellEnd"/>
      <w:r w:rsidRPr="00F46EA6">
        <w:rPr>
          <w:rFonts w:ascii="Open" w:hAnsi="Open"/>
          <w:sz w:val="24"/>
          <w:szCs w:val="24"/>
        </w:rPr>
        <w:t>, M, 2010</w:t>
      </w:r>
      <w:proofErr w:type="gramStart"/>
      <w:r w:rsidRPr="00F46EA6">
        <w:rPr>
          <w:rFonts w:ascii="Open" w:hAnsi="Open"/>
          <w:sz w:val="24"/>
          <w:szCs w:val="24"/>
        </w:rPr>
        <w:t>,The</w:t>
      </w:r>
      <w:proofErr w:type="gramEnd"/>
      <w:r w:rsidRPr="00F46EA6">
        <w:rPr>
          <w:rFonts w:ascii="Open" w:hAnsi="Open"/>
          <w:sz w:val="24"/>
          <w:szCs w:val="24"/>
        </w:rPr>
        <w:t xml:space="preserve"> Influence of External and Internal Factors on the Performance of Micro and Small Enterprises (UMK) in South Sulawesi. Journal of Management and Entrepreneurship, Vol.12 33-41.</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Ngugi</w:t>
      </w:r>
      <w:proofErr w:type="spellEnd"/>
      <w:r w:rsidRPr="00F46EA6">
        <w:rPr>
          <w:rFonts w:ascii="Open" w:hAnsi="Open"/>
          <w:sz w:val="24"/>
          <w:szCs w:val="24"/>
        </w:rPr>
        <w:t xml:space="preserve"> et al, 2012, The influence of intellectual capital which is part of HR competence in the growth of the MSME sector in Kenya</w:t>
      </w:r>
      <w:proofErr w:type="gramStart"/>
      <w:r w:rsidRPr="00F46EA6">
        <w:rPr>
          <w:rFonts w:ascii="Open" w:hAnsi="Open"/>
          <w:sz w:val="24"/>
          <w:szCs w:val="24"/>
        </w:rPr>
        <w:t>,  Research</w:t>
      </w:r>
      <w:proofErr w:type="gramEnd"/>
      <w:r w:rsidRPr="00F46EA6">
        <w:rPr>
          <w:rFonts w:ascii="Open" w:hAnsi="Open"/>
          <w:sz w:val="24"/>
          <w:szCs w:val="24"/>
        </w:rPr>
        <w:t xml:space="preserve"> journal.</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Philomina</w:t>
      </w:r>
      <w:proofErr w:type="spellEnd"/>
      <w:r w:rsidRPr="00F46EA6">
        <w:rPr>
          <w:rFonts w:ascii="Open" w:hAnsi="Open"/>
          <w:sz w:val="24"/>
          <w:szCs w:val="24"/>
        </w:rPr>
        <w:t xml:space="preserve">    et al2012,   The Effect of Micro Credit and Loans on the Development of MSMEs in District </w:t>
      </w:r>
      <w:proofErr w:type="spellStart"/>
      <w:r w:rsidRPr="00F46EA6">
        <w:rPr>
          <w:rFonts w:ascii="Open" w:hAnsi="Open"/>
          <w:sz w:val="24"/>
          <w:szCs w:val="24"/>
        </w:rPr>
        <w:t>Wa</w:t>
      </w:r>
      <w:proofErr w:type="spellEnd"/>
      <w:r w:rsidRPr="00F46EA6">
        <w:rPr>
          <w:rFonts w:ascii="Open" w:hAnsi="Open"/>
          <w:sz w:val="24"/>
          <w:szCs w:val="24"/>
        </w:rPr>
        <w:t xml:space="preserve"> </w:t>
      </w:r>
      <w:proofErr w:type="spellStart"/>
      <w:r w:rsidRPr="00F46EA6">
        <w:rPr>
          <w:rFonts w:ascii="Open" w:hAnsi="Open"/>
          <w:sz w:val="24"/>
          <w:szCs w:val="24"/>
        </w:rPr>
        <w:t>Ghana,Journal</w:t>
      </w:r>
      <w:proofErr w:type="spellEnd"/>
      <w:r w:rsidRPr="00F46EA6">
        <w:rPr>
          <w:rFonts w:ascii="Open" w:hAnsi="Open"/>
          <w:sz w:val="24"/>
          <w:szCs w:val="24"/>
        </w:rPr>
        <w:t xml:space="preserve"> of Accounting and Finance, Vol. 10 No. 1, 11-21.</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lastRenderedPageBreak/>
        <w:t>Rangkuti</w:t>
      </w:r>
      <w:proofErr w:type="spellEnd"/>
      <w:r w:rsidRPr="00F46EA6">
        <w:rPr>
          <w:rFonts w:ascii="Open" w:hAnsi="Open"/>
          <w:sz w:val="24"/>
          <w:szCs w:val="24"/>
        </w:rPr>
        <w:t>, 2017</w:t>
      </w:r>
      <w:proofErr w:type="gramStart"/>
      <w:r w:rsidRPr="00F46EA6">
        <w:rPr>
          <w:rFonts w:ascii="Open" w:hAnsi="Open"/>
          <w:sz w:val="24"/>
          <w:szCs w:val="24"/>
        </w:rPr>
        <w:t>,Excellent</w:t>
      </w:r>
      <w:proofErr w:type="gramEnd"/>
      <w:r w:rsidRPr="00F46EA6">
        <w:rPr>
          <w:rFonts w:ascii="Open" w:hAnsi="Open"/>
          <w:sz w:val="24"/>
          <w:szCs w:val="24"/>
        </w:rPr>
        <w:t xml:space="preserve"> Customer Care Improving Company Performance through Excellent Service Plus </w:t>
      </w:r>
      <w:proofErr w:type="spellStart"/>
      <w:r w:rsidRPr="00F46EA6">
        <w:rPr>
          <w:rFonts w:ascii="Open" w:hAnsi="Open"/>
          <w:sz w:val="24"/>
          <w:szCs w:val="24"/>
        </w:rPr>
        <w:t>Jasa</w:t>
      </w:r>
      <w:proofErr w:type="spellEnd"/>
      <w:r w:rsidRPr="00F46EA6">
        <w:rPr>
          <w:rFonts w:ascii="Open" w:hAnsi="Open"/>
          <w:sz w:val="24"/>
          <w:szCs w:val="24"/>
        </w:rPr>
        <w:t xml:space="preserve"> </w:t>
      </w:r>
      <w:proofErr w:type="spellStart"/>
      <w:r w:rsidRPr="00F46EA6">
        <w:rPr>
          <w:rFonts w:ascii="Open" w:hAnsi="Open"/>
          <w:sz w:val="24"/>
          <w:szCs w:val="24"/>
        </w:rPr>
        <w:t>Raharja</w:t>
      </w:r>
      <w:proofErr w:type="spellEnd"/>
      <w:r w:rsidRPr="00F46EA6">
        <w:rPr>
          <w:rFonts w:ascii="Open" w:hAnsi="Open"/>
          <w:sz w:val="24"/>
          <w:szCs w:val="24"/>
        </w:rPr>
        <w:t xml:space="preserve"> Case Analysis. Jakarta: </w:t>
      </w:r>
      <w:proofErr w:type="spellStart"/>
      <w:r w:rsidRPr="00F46EA6">
        <w:rPr>
          <w:rFonts w:ascii="Open" w:hAnsi="Open"/>
          <w:sz w:val="24"/>
          <w:szCs w:val="24"/>
        </w:rPr>
        <w:t>Gramedia</w:t>
      </w:r>
      <w:proofErr w:type="spellEnd"/>
      <w:r w:rsidRPr="00F46EA6">
        <w:rPr>
          <w:rFonts w:ascii="Open" w:hAnsi="Open"/>
          <w:sz w:val="24"/>
          <w:szCs w:val="24"/>
        </w:rPr>
        <w:t xml:space="preserve"> </w:t>
      </w:r>
      <w:proofErr w:type="spellStart"/>
      <w:r w:rsidRPr="00F46EA6">
        <w:rPr>
          <w:rFonts w:ascii="Open" w:hAnsi="Open"/>
          <w:sz w:val="24"/>
          <w:szCs w:val="24"/>
        </w:rPr>
        <w:t>Pustaka</w:t>
      </w:r>
      <w:proofErr w:type="spellEnd"/>
      <w:r w:rsidRPr="00F46EA6">
        <w:rPr>
          <w:rFonts w:ascii="Open" w:hAnsi="Open"/>
          <w:sz w:val="24"/>
          <w:szCs w:val="24"/>
        </w:rPr>
        <w:t xml:space="preserve"> </w:t>
      </w:r>
      <w:proofErr w:type="spellStart"/>
      <w:r w:rsidRPr="00F46EA6">
        <w:rPr>
          <w:rFonts w:ascii="Open" w:hAnsi="Open"/>
          <w:sz w:val="24"/>
          <w:szCs w:val="24"/>
        </w:rPr>
        <w:t>Utama</w:t>
      </w:r>
      <w:proofErr w:type="spellEnd"/>
      <w:r w:rsidRPr="00F46EA6">
        <w:rPr>
          <w:rFonts w:ascii="Open" w:hAnsi="Open"/>
          <w:sz w:val="24"/>
          <w:szCs w:val="24"/>
        </w:rPr>
        <w:t>.</w:t>
      </w:r>
    </w:p>
    <w:p w:rsidR="00E93146" w:rsidRPr="00F46EA6" w:rsidRDefault="00E93146" w:rsidP="00E93146">
      <w:pPr>
        <w:ind w:left="567" w:hanging="567"/>
        <w:jc w:val="both"/>
        <w:rPr>
          <w:rFonts w:ascii="Open" w:hAnsi="Open"/>
          <w:sz w:val="24"/>
          <w:szCs w:val="24"/>
        </w:rPr>
      </w:pPr>
      <w:proofErr w:type="spellStart"/>
      <w:r w:rsidRPr="00F46EA6">
        <w:rPr>
          <w:rFonts w:ascii="Open" w:hAnsi="Open"/>
          <w:sz w:val="24"/>
          <w:szCs w:val="24"/>
        </w:rPr>
        <w:t>Rante</w:t>
      </w:r>
      <w:proofErr w:type="spellEnd"/>
      <w:r w:rsidRPr="00F46EA6">
        <w:rPr>
          <w:rFonts w:ascii="Open" w:hAnsi="Open"/>
          <w:sz w:val="24"/>
          <w:szCs w:val="24"/>
        </w:rPr>
        <w:t>, 2010</w:t>
      </w:r>
      <w:proofErr w:type="gramStart"/>
      <w:r w:rsidRPr="00F46EA6">
        <w:rPr>
          <w:rFonts w:ascii="Open" w:hAnsi="Open"/>
          <w:sz w:val="24"/>
          <w:szCs w:val="24"/>
        </w:rPr>
        <w:t>,The</w:t>
      </w:r>
      <w:proofErr w:type="gramEnd"/>
      <w:r w:rsidRPr="00F46EA6">
        <w:rPr>
          <w:rFonts w:ascii="Open" w:hAnsi="Open"/>
          <w:sz w:val="24"/>
          <w:szCs w:val="24"/>
        </w:rPr>
        <w:t xml:space="preserve"> influence of ethnic culture and entrepreneurial behavior on</w:t>
      </w:r>
      <w:r w:rsidRPr="00F46EA6">
        <w:rPr>
          <w:rFonts w:ascii="Open" w:hAnsi="Open"/>
          <w:sz w:val="24"/>
          <w:szCs w:val="24"/>
          <w:lang w:val="id-ID"/>
        </w:rPr>
        <w:t xml:space="preserve"> </w:t>
      </w:r>
      <w:r w:rsidRPr="00F46EA6">
        <w:rPr>
          <w:rFonts w:ascii="Open" w:hAnsi="Open"/>
          <w:sz w:val="24"/>
          <w:szCs w:val="24"/>
        </w:rPr>
        <w:t>Performance of Agribusiness MSMEs in Papua Province, Research journal.</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Stam</w:t>
      </w:r>
      <w:proofErr w:type="spellEnd"/>
      <w:r w:rsidRPr="00F46EA6">
        <w:rPr>
          <w:rFonts w:ascii="Open" w:hAnsi="Open"/>
          <w:sz w:val="24"/>
          <w:szCs w:val="24"/>
        </w:rPr>
        <w:t xml:space="preserve"> </w:t>
      </w:r>
      <w:proofErr w:type="gramStart"/>
      <w:r w:rsidRPr="00F46EA6">
        <w:rPr>
          <w:rFonts w:ascii="Open" w:hAnsi="Open"/>
          <w:sz w:val="24"/>
          <w:szCs w:val="24"/>
        </w:rPr>
        <w:t>et</w:t>
      </w:r>
      <w:proofErr w:type="gramEnd"/>
      <w:r w:rsidRPr="00F46EA6">
        <w:rPr>
          <w:rFonts w:ascii="Open" w:hAnsi="Open"/>
          <w:sz w:val="24"/>
          <w:szCs w:val="24"/>
        </w:rPr>
        <w:t xml:space="preserve"> al2013, The influence of funding sources on the performance of MSMEs, Executive No. 338. May 2013.</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Sugiyono</w:t>
      </w:r>
      <w:proofErr w:type="spellEnd"/>
      <w:r w:rsidRPr="00F46EA6">
        <w:rPr>
          <w:rFonts w:ascii="Open" w:hAnsi="Open"/>
          <w:sz w:val="24"/>
          <w:szCs w:val="24"/>
        </w:rPr>
        <w:t>, 2018</w:t>
      </w:r>
      <w:proofErr w:type="gramStart"/>
      <w:r w:rsidRPr="00F46EA6">
        <w:rPr>
          <w:rFonts w:ascii="Open" w:hAnsi="Open"/>
          <w:sz w:val="24"/>
          <w:szCs w:val="24"/>
        </w:rPr>
        <w:t>,Quantitative</w:t>
      </w:r>
      <w:proofErr w:type="gramEnd"/>
      <w:r w:rsidRPr="00F46EA6">
        <w:rPr>
          <w:rFonts w:ascii="Open" w:hAnsi="Open"/>
          <w:sz w:val="24"/>
          <w:szCs w:val="24"/>
        </w:rPr>
        <w:t xml:space="preserve"> Qualitative Research Methods &amp; RND. Bandung: Alphabet.</w:t>
      </w:r>
    </w:p>
    <w:p w:rsidR="00E93146" w:rsidRPr="00F46EA6" w:rsidRDefault="00E93146" w:rsidP="00E93146">
      <w:pPr>
        <w:ind w:left="567" w:hanging="567"/>
        <w:jc w:val="both"/>
        <w:rPr>
          <w:rFonts w:ascii="Open" w:hAnsi="Open"/>
          <w:sz w:val="24"/>
          <w:szCs w:val="24"/>
          <w:lang w:val="id-ID"/>
        </w:rPr>
      </w:pPr>
      <w:r w:rsidRPr="00F46EA6">
        <w:rPr>
          <w:rFonts w:ascii="Open" w:hAnsi="Open"/>
          <w:sz w:val="24"/>
          <w:szCs w:val="24"/>
        </w:rPr>
        <w:t>Thanks, 2016</w:t>
      </w:r>
      <w:proofErr w:type="gramStart"/>
      <w:r w:rsidRPr="00F46EA6">
        <w:rPr>
          <w:rFonts w:ascii="Open" w:hAnsi="Open"/>
          <w:sz w:val="24"/>
          <w:szCs w:val="24"/>
        </w:rPr>
        <w:t>,Study</w:t>
      </w:r>
      <w:proofErr w:type="gramEnd"/>
      <w:r w:rsidRPr="00F46EA6">
        <w:rPr>
          <w:rFonts w:ascii="Open" w:hAnsi="Open"/>
          <w:sz w:val="24"/>
          <w:szCs w:val="24"/>
        </w:rPr>
        <w:t xml:space="preserve"> of the Factors Supporting the Development of Micro, Small and Medium Enterprises: A Case Study in the City of Surakarta. </w:t>
      </w:r>
      <w:proofErr w:type="gramStart"/>
      <w:r w:rsidRPr="00F46EA6">
        <w:rPr>
          <w:rFonts w:ascii="Open" w:hAnsi="Open"/>
          <w:sz w:val="24"/>
          <w:szCs w:val="24"/>
        </w:rPr>
        <w:t xml:space="preserve">Spirit </w:t>
      </w:r>
      <w:proofErr w:type="spellStart"/>
      <w:r w:rsidRPr="00F46EA6">
        <w:rPr>
          <w:rFonts w:ascii="Open" w:hAnsi="Open"/>
          <w:sz w:val="24"/>
          <w:szCs w:val="24"/>
        </w:rPr>
        <w:t>Publik</w:t>
      </w:r>
      <w:proofErr w:type="spellEnd"/>
      <w:r w:rsidRPr="00F46EA6">
        <w:rPr>
          <w:rFonts w:ascii="Open" w:hAnsi="Open"/>
          <w:sz w:val="24"/>
          <w:szCs w:val="24"/>
        </w:rPr>
        <w:t xml:space="preserve"> Volume 7 No. 2, Hal.</w:t>
      </w:r>
      <w:proofErr w:type="gramEnd"/>
      <w:r w:rsidRPr="00F46EA6">
        <w:rPr>
          <w:rFonts w:ascii="Open" w:hAnsi="Open"/>
          <w:sz w:val="24"/>
          <w:szCs w:val="24"/>
        </w:rPr>
        <w:t xml:space="preserve"> </w:t>
      </w:r>
      <w:proofErr w:type="gramStart"/>
      <w:r w:rsidRPr="00F46EA6">
        <w:rPr>
          <w:rFonts w:ascii="Open" w:hAnsi="Open"/>
          <w:sz w:val="24"/>
          <w:szCs w:val="24"/>
        </w:rPr>
        <w:t>85-100.</w:t>
      </w:r>
      <w:proofErr w:type="gramEnd"/>
    </w:p>
    <w:p w:rsidR="00E93146" w:rsidRPr="00F46EA6" w:rsidRDefault="00E93146" w:rsidP="00E93146">
      <w:pPr>
        <w:ind w:left="567" w:hanging="567"/>
        <w:jc w:val="both"/>
        <w:rPr>
          <w:rFonts w:ascii="Open" w:hAnsi="Open"/>
          <w:sz w:val="24"/>
          <w:szCs w:val="24"/>
        </w:rPr>
      </w:pPr>
      <w:proofErr w:type="spellStart"/>
      <w:r w:rsidRPr="00F46EA6">
        <w:rPr>
          <w:rFonts w:ascii="Open" w:hAnsi="Open"/>
          <w:sz w:val="24"/>
          <w:szCs w:val="24"/>
        </w:rPr>
        <w:t>Tjiptono</w:t>
      </w:r>
      <w:proofErr w:type="spellEnd"/>
      <w:r w:rsidRPr="00F46EA6">
        <w:rPr>
          <w:rFonts w:ascii="Open" w:hAnsi="Open"/>
          <w:sz w:val="24"/>
          <w:szCs w:val="24"/>
        </w:rPr>
        <w:t>, 2016</w:t>
      </w:r>
      <w:proofErr w:type="gramStart"/>
      <w:r w:rsidRPr="00F46EA6">
        <w:rPr>
          <w:rFonts w:ascii="Open" w:hAnsi="Open"/>
          <w:sz w:val="24"/>
          <w:szCs w:val="24"/>
        </w:rPr>
        <w:t>,Marketing</w:t>
      </w:r>
      <w:proofErr w:type="gramEnd"/>
      <w:r w:rsidRPr="00F46EA6">
        <w:rPr>
          <w:rFonts w:ascii="Open" w:hAnsi="Open"/>
          <w:sz w:val="24"/>
          <w:szCs w:val="24"/>
        </w:rPr>
        <w:t xml:space="preserve"> strategy, Issue 4, </w:t>
      </w:r>
      <w:proofErr w:type="spellStart"/>
      <w:r w:rsidRPr="00F46EA6">
        <w:rPr>
          <w:rFonts w:ascii="Open" w:hAnsi="Open"/>
          <w:sz w:val="24"/>
          <w:szCs w:val="24"/>
        </w:rPr>
        <w:t>Andi</w:t>
      </w:r>
      <w:proofErr w:type="spellEnd"/>
      <w:r w:rsidRPr="00F46EA6">
        <w:rPr>
          <w:rFonts w:ascii="Open" w:hAnsi="Open"/>
          <w:sz w:val="24"/>
          <w:szCs w:val="24"/>
        </w:rPr>
        <w:t xml:space="preserve"> Offset, Yogyakarta</w:t>
      </w:r>
    </w:p>
    <w:p w:rsidR="00E93146" w:rsidRPr="00F46EA6" w:rsidRDefault="00E93146" w:rsidP="00E93146">
      <w:pPr>
        <w:ind w:left="567" w:hanging="567"/>
        <w:jc w:val="both"/>
        <w:rPr>
          <w:rFonts w:ascii="Open" w:hAnsi="Open"/>
          <w:sz w:val="24"/>
          <w:szCs w:val="24"/>
          <w:lang w:val="id-ID"/>
        </w:rPr>
      </w:pPr>
      <w:proofErr w:type="spellStart"/>
      <w:r w:rsidRPr="00F46EA6">
        <w:rPr>
          <w:rFonts w:ascii="Open" w:hAnsi="Open"/>
          <w:sz w:val="24"/>
          <w:szCs w:val="24"/>
        </w:rPr>
        <w:t>Wahyudi</w:t>
      </w:r>
      <w:proofErr w:type="spellEnd"/>
      <w:r w:rsidRPr="00F46EA6">
        <w:rPr>
          <w:rFonts w:ascii="Open" w:hAnsi="Open"/>
          <w:sz w:val="24"/>
          <w:szCs w:val="24"/>
        </w:rPr>
        <w:t>, 2014</w:t>
      </w:r>
      <w:proofErr w:type="gramStart"/>
      <w:r w:rsidRPr="00F46EA6">
        <w:rPr>
          <w:rFonts w:ascii="Open" w:hAnsi="Open"/>
          <w:sz w:val="24"/>
          <w:szCs w:val="24"/>
        </w:rPr>
        <w:t>,Intellectual</w:t>
      </w:r>
      <w:proofErr w:type="gramEnd"/>
      <w:r w:rsidRPr="00F46EA6">
        <w:rPr>
          <w:rFonts w:ascii="Open" w:hAnsi="Open"/>
          <w:sz w:val="24"/>
          <w:szCs w:val="24"/>
        </w:rPr>
        <w:t xml:space="preserve"> Capital Implications for Financial Performance, Growth, and Market Value. </w:t>
      </w:r>
      <w:proofErr w:type="gramStart"/>
      <w:r w:rsidRPr="00F46EA6">
        <w:rPr>
          <w:rFonts w:ascii="Open" w:hAnsi="Open"/>
          <w:sz w:val="24"/>
          <w:szCs w:val="24"/>
        </w:rPr>
        <w:t>empirical</w:t>
      </w:r>
      <w:proofErr w:type="gramEnd"/>
      <w:r w:rsidRPr="00F46EA6">
        <w:rPr>
          <w:rFonts w:ascii="Open" w:hAnsi="Open"/>
          <w:sz w:val="24"/>
          <w:szCs w:val="24"/>
        </w:rPr>
        <w:t xml:space="preserve"> study with a simplistic specification approach. National Symposium on Accounting XIII, </w:t>
      </w:r>
      <w:proofErr w:type="spellStart"/>
      <w:r w:rsidRPr="00F46EA6">
        <w:rPr>
          <w:rFonts w:ascii="Open" w:hAnsi="Open"/>
          <w:sz w:val="24"/>
          <w:szCs w:val="24"/>
        </w:rPr>
        <w:t>Purwokerto</w:t>
      </w:r>
      <w:proofErr w:type="spellEnd"/>
      <w:r w:rsidRPr="00F46EA6">
        <w:rPr>
          <w:rFonts w:ascii="Open" w:hAnsi="Open"/>
          <w:sz w:val="24"/>
          <w:szCs w:val="24"/>
        </w:rPr>
        <w:t>.</w:t>
      </w:r>
    </w:p>
    <w:p w:rsidR="00E93146" w:rsidRPr="00F46EA6" w:rsidRDefault="00E93146" w:rsidP="00E93146">
      <w:pPr>
        <w:ind w:left="567" w:hanging="567"/>
        <w:jc w:val="both"/>
        <w:rPr>
          <w:rFonts w:ascii="Open" w:hAnsi="Open"/>
          <w:sz w:val="24"/>
          <w:szCs w:val="24"/>
          <w:lang w:val="id-ID"/>
        </w:rPr>
      </w:pPr>
      <w:r w:rsidRPr="00F46EA6">
        <w:rPr>
          <w:rFonts w:ascii="Open" w:hAnsi="Open"/>
          <w:sz w:val="24"/>
          <w:szCs w:val="24"/>
        </w:rPr>
        <w:t xml:space="preserve">Citizens of TLP, Sari R and </w:t>
      </w:r>
      <w:proofErr w:type="spellStart"/>
      <w:r w:rsidRPr="00F46EA6">
        <w:rPr>
          <w:rFonts w:ascii="Open" w:hAnsi="Open"/>
          <w:sz w:val="24"/>
          <w:szCs w:val="24"/>
        </w:rPr>
        <w:t>Alam</w:t>
      </w:r>
      <w:proofErr w:type="spellEnd"/>
      <w:r w:rsidRPr="00F46EA6">
        <w:rPr>
          <w:rFonts w:ascii="Open" w:hAnsi="Open"/>
          <w:sz w:val="24"/>
          <w:szCs w:val="24"/>
        </w:rPr>
        <w:t xml:space="preserve"> IA, 2019,</w:t>
      </w:r>
      <w:hyperlink r:id="rId23">
        <w:r w:rsidRPr="00F46EA6">
          <w:rPr>
            <w:rStyle w:val="Hyperlink"/>
            <w:rFonts w:ascii="Open" w:hAnsi="Open"/>
            <w:color w:val="auto"/>
            <w:sz w:val="24"/>
            <w:szCs w:val="24"/>
            <w:u w:val="none"/>
          </w:rPr>
          <w:t>Strategy Analysis of Increasing Regional Original Income in the Implementation of Regional Autonomy in the City of Bandar Lampung</w:t>
        </w:r>
      </w:hyperlink>
      <w:hyperlink r:id="rId24">
        <w:r w:rsidRPr="00F46EA6">
          <w:rPr>
            <w:rStyle w:val="Hyperlink"/>
            <w:rFonts w:ascii="Open" w:hAnsi="Open"/>
            <w:color w:val="auto"/>
            <w:sz w:val="24"/>
            <w:szCs w:val="24"/>
            <w:u w:val="none"/>
          </w:rPr>
          <w:t>,</w:t>
        </w:r>
      </w:hyperlink>
      <w:r w:rsidRPr="00F46EA6">
        <w:rPr>
          <w:rFonts w:ascii="Open" w:hAnsi="Open"/>
          <w:sz w:val="24"/>
          <w:szCs w:val="24"/>
        </w:rPr>
        <w:t xml:space="preserve"> ESAI Scientific Journal Volume 13, No. 1, January 2019.</w:t>
      </w:r>
    </w:p>
    <w:p w:rsidR="00E93146" w:rsidRPr="00F46EA6" w:rsidRDefault="00E93146" w:rsidP="00E93146">
      <w:pPr>
        <w:ind w:left="567" w:hanging="567"/>
        <w:jc w:val="both"/>
        <w:rPr>
          <w:rFonts w:ascii="Open" w:hAnsi="Open"/>
          <w:sz w:val="24"/>
          <w:szCs w:val="24"/>
        </w:rPr>
      </w:pPr>
      <w:proofErr w:type="spellStart"/>
      <w:r w:rsidRPr="00F46EA6">
        <w:rPr>
          <w:rFonts w:ascii="Open" w:hAnsi="Open"/>
          <w:sz w:val="24"/>
          <w:szCs w:val="24"/>
        </w:rPr>
        <w:t>Widiyanto</w:t>
      </w:r>
      <w:proofErr w:type="spellEnd"/>
      <w:r w:rsidRPr="00F46EA6">
        <w:rPr>
          <w:rFonts w:ascii="Open" w:hAnsi="Open"/>
          <w:sz w:val="24"/>
          <w:szCs w:val="24"/>
        </w:rPr>
        <w:t>, 2016</w:t>
      </w:r>
      <w:proofErr w:type="gramStart"/>
      <w:r w:rsidRPr="00F46EA6">
        <w:rPr>
          <w:rFonts w:ascii="Open" w:hAnsi="Open"/>
          <w:sz w:val="24"/>
          <w:szCs w:val="24"/>
        </w:rPr>
        <w:t>,Strategic</w:t>
      </w:r>
      <w:proofErr w:type="gramEnd"/>
      <w:r w:rsidRPr="00F46EA6">
        <w:rPr>
          <w:rFonts w:ascii="Open" w:hAnsi="Open"/>
          <w:sz w:val="24"/>
          <w:szCs w:val="24"/>
        </w:rPr>
        <w:t xml:space="preserve"> Marketing: Perspective of Value-Based Marketing and</w:t>
      </w:r>
    </w:p>
    <w:p w:rsidR="00E93146" w:rsidRPr="00F46EA6" w:rsidRDefault="00E93146" w:rsidP="00E93146">
      <w:pPr>
        <w:ind w:left="567" w:hanging="567"/>
        <w:jc w:val="both"/>
        <w:rPr>
          <w:rFonts w:ascii="Open" w:hAnsi="Open"/>
          <w:sz w:val="24"/>
          <w:szCs w:val="24"/>
        </w:rPr>
      </w:pPr>
      <w:r w:rsidRPr="00F46EA6">
        <w:rPr>
          <w:rFonts w:ascii="Open" w:hAnsi="Open"/>
          <w:sz w:val="24"/>
          <w:szCs w:val="24"/>
        </w:rPr>
        <w:t xml:space="preserve">Performance </w:t>
      </w:r>
      <w:proofErr w:type="spellStart"/>
      <w:r w:rsidRPr="00F46EA6">
        <w:rPr>
          <w:rFonts w:ascii="Open" w:hAnsi="Open"/>
          <w:sz w:val="24"/>
          <w:szCs w:val="24"/>
        </w:rPr>
        <w:t>Measurement.Bogor</w:t>
      </w:r>
      <w:proofErr w:type="spellEnd"/>
      <w:r w:rsidRPr="00F46EA6">
        <w:rPr>
          <w:rFonts w:ascii="Open" w:hAnsi="Open"/>
          <w:sz w:val="24"/>
          <w:szCs w:val="24"/>
        </w:rPr>
        <w:t>: IPB Press.</w:t>
      </w:r>
    </w:p>
    <w:p w:rsidR="00E64584" w:rsidRPr="00F46EA6" w:rsidRDefault="00E64584">
      <w:pPr>
        <w:rPr>
          <w:rFonts w:ascii="Open" w:hAnsi="Open"/>
          <w:sz w:val="24"/>
          <w:szCs w:val="24"/>
        </w:rPr>
      </w:pPr>
    </w:p>
    <w:sectPr w:rsidR="00E64584" w:rsidRPr="00F46EA6">
      <w:type w:val="continuous"/>
      <w:pgSz w:w="10319" w:h="14571"/>
      <w:pgMar w:top="1418" w:right="1134" w:bottom="1418" w:left="1418" w:header="936" w:footer="879"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2C" w:rsidRDefault="00C42C2C">
      <w:r>
        <w:separator/>
      </w:r>
    </w:p>
  </w:endnote>
  <w:endnote w:type="continuationSeparator" w:id="0">
    <w:p w:rsidR="00C42C2C" w:rsidRDefault="00C4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rPr>
        <w:rFonts w:ascii="Open Sans" w:hAnsi="Open Sans" w:cs="Open Sans"/>
        <w:b/>
        <w:color w:val="000000"/>
        <w:sz w:val="16"/>
        <w:szCs w:val="16"/>
      </w:rPr>
    </w:pPr>
    <w:r>
      <w:rPr>
        <w:rFonts w:ascii="Open Sans" w:hAnsi="Open Sans" w:cs="Open Sans"/>
        <w:b/>
        <w:color w:val="000000"/>
      </w:rPr>
      <w:fldChar w:fldCharType="begin"/>
    </w:r>
    <w:r>
      <w:rPr>
        <w:rFonts w:ascii="Open Sans" w:hAnsi="Open Sans" w:cs="Open Sans"/>
        <w:b/>
        <w:color w:val="000000"/>
      </w:rPr>
      <w:instrText>PAGE</w:instrText>
    </w:r>
    <w:r>
      <w:rPr>
        <w:rFonts w:ascii="Open Sans" w:hAnsi="Open Sans" w:cs="Open Sans"/>
        <w:b/>
        <w:color w:val="000000"/>
      </w:rPr>
      <w:fldChar w:fldCharType="end"/>
    </w:r>
    <w:r>
      <w:rPr>
        <w:rFonts w:ascii="Open Sans" w:hAnsi="Open Sans" w:cs="Open Sans"/>
        <w:b/>
        <w:color w:val="000000"/>
      </w:rPr>
      <w:t xml:space="preserve"> | </w:t>
    </w:r>
    <w:proofErr w:type="spellStart"/>
    <w:r>
      <w:rPr>
        <w:rFonts w:ascii="Open Sans" w:hAnsi="Open Sans" w:cs="Open Sans"/>
        <w:color w:val="000000"/>
        <w:sz w:val="16"/>
        <w:szCs w:val="16"/>
      </w:rPr>
      <w:t>Pratama</w:t>
    </w:r>
    <w:proofErr w:type="spellEnd"/>
    <w:r>
      <w:rPr>
        <w:rFonts w:ascii="Open Sans" w:hAnsi="Open Sans" w:cs="Open Sans"/>
        <w:color w:val="000000"/>
        <w:sz w:val="16"/>
        <w:szCs w:val="16"/>
      </w:rPr>
      <w:t>, 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w:t>
    </w:r>
    <w:proofErr w:type="spellStart"/>
    <w:r>
      <w:rPr>
        <w:rFonts w:ascii="Open Sans" w:hAnsi="Open Sans" w:cs="Open Sans"/>
        <w:i/>
        <w:color w:val="000000"/>
        <w:sz w:val="16"/>
        <w:szCs w:val="16"/>
      </w:rPr>
      <w:t>Busiiness</w:t>
    </w:r>
    <w:proofErr w:type="spellEnd"/>
    <w:r>
      <w:rPr>
        <w:rFonts w:ascii="Open Sans" w:hAnsi="Open Sans" w:cs="Open Sans"/>
        <w:i/>
        <w:color w:val="000000"/>
        <w:sz w:val="16"/>
        <w:szCs w:val="16"/>
      </w:rPr>
      <w:t xml:space="preserve">, Management And </w:t>
    </w:r>
    <w:proofErr w:type="spellStart"/>
    <w:r>
      <w:rPr>
        <w:rFonts w:ascii="Open Sans" w:hAnsi="Open Sans" w:cs="Open Sans"/>
        <w:i/>
        <w:color w:val="000000"/>
        <w:sz w:val="16"/>
        <w:szCs w:val="16"/>
      </w:rPr>
      <w:t>Accountiing</w:t>
    </w:r>
    <w:proofErr w:type="spellEnd"/>
    <w:r>
      <w:rPr>
        <w:rFonts w:ascii="Open Sans" w:hAnsi="Open Sans" w:cs="Open Sans"/>
        <w:i/>
        <w:color w:val="000000"/>
        <w:sz w:val="16"/>
        <w:szCs w:val="16"/>
      </w:rPr>
      <w:t>)</w:t>
    </w:r>
    <w:r>
      <w:rPr>
        <w:rFonts w:ascii="Open Sans" w:hAnsi="Open Sans" w:cs="Open Sans"/>
        <w:color w:val="000000"/>
        <w:sz w:val="16"/>
        <w:szCs w:val="16"/>
      </w:rPr>
      <w:t>, Vol. 2 No. 1 2020 page: 67 –</w:t>
    </w:r>
    <w:r>
      <w:rPr>
        <w:rFonts w:ascii="Open Sans" w:hAnsi="Open Sans" w:cs="Open Sans"/>
        <w:color w:val="000000"/>
      </w:rPr>
      <w:t xml:space="preserve"> </w:t>
    </w:r>
    <w:r>
      <w:rPr>
        <w:rFonts w:ascii="Open Sans" w:hAnsi="Open Sans" w:cs="Open Sans"/>
        <w:color w:val="000000"/>
        <w:sz w:val="16"/>
        <w:szCs w:val="16"/>
      </w:rPr>
      <w:t>82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end"/>
    </w:r>
    <w:r>
      <w:rPr>
        <w:rFonts w:ascii="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C42C2C">
    <w:pPr>
      <w:ind w:firstLine="567"/>
      <w:jc w:val="both"/>
      <w:rPr>
        <w:rFonts w:ascii="Open Sans" w:hAnsi="Open Sans" w:cs="Open Sans"/>
        <w:color w:val="000000"/>
      </w:rPr>
    </w:pPr>
  </w:p>
  <w:p w:rsidR="003A370A" w:rsidRDefault="007673D4">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w:t>
    </w:r>
    <w:proofErr w:type="spellStart"/>
    <w:r>
      <w:rPr>
        <w:rFonts w:ascii="Open Sans" w:hAnsi="Open Sans" w:cs="Open Sans"/>
        <w:i/>
        <w:color w:val="000000"/>
        <w:sz w:val="16"/>
        <w:szCs w:val="16"/>
      </w:rPr>
      <w:t>Busiiness</w:t>
    </w:r>
    <w:proofErr w:type="spellEnd"/>
    <w:r>
      <w:rPr>
        <w:rFonts w:ascii="Open Sans" w:hAnsi="Open Sans" w:cs="Open Sans"/>
        <w:i/>
        <w:color w:val="000000"/>
        <w:sz w:val="16"/>
        <w:szCs w:val="16"/>
      </w:rPr>
      <w:t xml:space="preserve">, Management And </w:t>
    </w:r>
    <w:proofErr w:type="spellStart"/>
    <w:r>
      <w:rPr>
        <w:rFonts w:ascii="Open Sans" w:hAnsi="Open Sans" w:cs="Open Sans"/>
        <w:i/>
        <w:color w:val="000000"/>
        <w:sz w:val="16"/>
        <w:szCs w:val="16"/>
      </w:rPr>
      <w:t>Accountiing</w:t>
    </w:r>
    <w:proofErr w:type="spellEnd"/>
    <w:r>
      <w:rPr>
        <w:rFonts w:ascii="Open Sans" w:hAnsi="Open Sans" w:cs="Open Sans"/>
        <w:i/>
        <w:color w:val="000000"/>
        <w:sz w:val="16"/>
        <w:szCs w:val="16"/>
      </w:rPr>
      <w:t>)</w:t>
    </w:r>
    <w:r>
      <w:rPr>
        <w:rFonts w:ascii="Open Sans" w:hAnsi="Open Sans" w:cs="Open Sans"/>
        <w:color w:val="000000"/>
        <w:sz w:val="16"/>
        <w:szCs w:val="16"/>
      </w:rPr>
      <w:t>, Vol. 2 No. 1 2020 page: 67 –</w:t>
    </w:r>
    <w:r>
      <w:rPr>
        <w:rFonts w:ascii="Open Sans" w:hAnsi="Open Sans" w:cs="Open Sans"/>
        <w:color w:val="000000"/>
      </w:rPr>
      <w:t xml:space="preserve"> </w:t>
    </w:r>
    <w:r>
      <w:rPr>
        <w:rFonts w:ascii="Open Sans" w:hAnsi="Open Sans" w:cs="Open Sans"/>
        <w:color w:val="000000"/>
        <w:sz w:val="16"/>
        <w:szCs w:val="16"/>
      </w:rPr>
      <w:t>82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separate"/>
    </w:r>
    <w:r w:rsidR="00B36127">
      <w:rPr>
        <w:rFonts w:ascii="Open Sans" w:hAnsi="Open Sans" w:cs="Open Sans"/>
        <w:noProof/>
        <w:color w:val="000000"/>
      </w:rPr>
      <w:t>67</w:t>
    </w:r>
    <w:r>
      <w:rPr>
        <w:rFonts w:ascii="Open Sans" w:hAnsi="Open Sans" w:cs="Open Sans"/>
        <w:color w:val="000000"/>
      </w:rPr>
      <w:fldChar w:fldCharType="end"/>
    </w:r>
    <w:r>
      <w:rPr>
        <w:rFonts w:ascii="Open Sans" w:hAnsi="Open Sans" w:cs="Open Sans"/>
        <w:color w:val="0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rPr>
        <w:rFonts w:ascii="Open Sans" w:hAnsi="Open Sans" w:cs="Open Sans"/>
        <w:b/>
        <w:color w:val="000000"/>
        <w:sz w:val="16"/>
        <w:szCs w:val="16"/>
      </w:rPr>
    </w:pPr>
    <w:r>
      <w:rPr>
        <w:rFonts w:ascii="Open Sans" w:hAnsi="Open Sans" w:cs="Open Sans"/>
        <w:b/>
        <w:color w:val="000000"/>
      </w:rPr>
      <w:fldChar w:fldCharType="begin"/>
    </w:r>
    <w:r>
      <w:rPr>
        <w:rFonts w:ascii="Open Sans" w:hAnsi="Open Sans" w:cs="Open Sans"/>
        <w:b/>
        <w:color w:val="000000"/>
      </w:rPr>
      <w:instrText>PAGE</w:instrText>
    </w:r>
    <w:r>
      <w:rPr>
        <w:rFonts w:ascii="Open Sans" w:hAnsi="Open Sans" w:cs="Open Sans"/>
        <w:b/>
        <w:color w:val="000000"/>
      </w:rPr>
      <w:fldChar w:fldCharType="separate"/>
    </w:r>
    <w:r>
      <w:rPr>
        <w:rFonts w:ascii="Open Sans" w:hAnsi="Open Sans" w:cs="Open Sans"/>
        <w:b/>
        <w:noProof/>
        <w:color w:val="000000"/>
      </w:rPr>
      <w:t>82</w:t>
    </w:r>
    <w:r>
      <w:rPr>
        <w:rFonts w:ascii="Open Sans" w:hAnsi="Open Sans" w:cs="Open Sans"/>
        <w:b/>
        <w:color w:val="000000"/>
      </w:rPr>
      <w:fldChar w:fldCharType="end"/>
    </w:r>
    <w:r>
      <w:rPr>
        <w:rFonts w:ascii="Open Sans" w:hAnsi="Open Sans" w:cs="Open Sans"/>
        <w:b/>
        <w:color w:val="000000"/>
      </w:rPr>
      <w:t xml:space="preserve"> | </w:t>
    </w:r>
    <w:proofErr w:type="spellStart"/>
    <w:r>
      <w:rPr>
        <w:rFonts w:ascii="Open Sans" w:hAnsi="Open Sans" w:cs="Open Sans"/>
        <w:color w:val="000000"/>
        <w:sz w:val="16"/>
        <w:szCs w:val="16"/>
      </w:rPr>
      <w:t>Susena</w:t>
    </w:r>
    <w:proofErr w:type="spellEnd"/>
    <w:r>
      <w:rPr>
        <w:rFonts w:ascii="Open Sans" w:hAnsi="Open Sans" w:cs="Open Sans"/>
        <w:color w:val="000000"/>
        <w:sz w:val="16"/>
        <w:szCs w:val="16"/>
      </w:rPr>
      <w:t>, K. (2015).</w:t>
    </w:r>
    <w:r>
      <w:rPr>
        <w:rFonts w:ascii="Open Sans" w:hAnsi="Open Sans" w:cs="Open Sans"/>
        <w:i/>
        <w:color w:val="000000"/>
        <w:sz w:val="16"/>
        <w:szCs w:val="16"/>
      </w:rPr>
      <w:t>The Influence Of Innovation And Creativity Traders On</w:t>
    </w:r>
    <w:r>
      <w:rPr>
        <w:rFonts w:ascii="Open Sans" w:hAnsi="Open Sans" w:cs="Open Sans"/>
        <w:b/>
        <w:color w:val="000000"/>
      </w:rPr>
      <w:t xml:space="preserve"> </w:t>
    </w:r>
    <w:r>
      <w:rPr>
        <w:rFonts w:ascii="Open Sans" w:hAnsi="Open Sans" w:cs="Open Sans"/>
        <w:i/>
        <w:color w:val="000000"/>
        <w:sz w:val="16"/>
        <w:szCs w:val="16"/>
      </w:rPr>
      <w:t>Consumer's Repurchasing</w:t>
    </w:r>
    <w:r>
      <w:rPr>
        <w:rFonts w:ascii="Open Sans" w:hAnsi="Open Sans" w:cs="Open Sans"/>
        <w:color w:val="000000"/>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(Business, Management And Accounting)</w:t>
    </w:r>
    <w:r>
      <w:rPr>
        <w:rFonts w:ascii="Open Sans" w:hAnsi="Open Sans" w:cs="Open Sans"/>
        <w:color w:val="000000"/>
        <w:sz w:val="16"/>
        <w:szCs w:val="16"/>
      </w:rPr>
      <w:t>, Vol. XX No. Y 2020 page: 1 –</w:t>
    </w:r>
    <w:r>
      <w:rPr>
        <w:rFonts w:ascii="Open Sans" w:hAnsi="Open Sans" w:cs="Open Sans"/>
        <w:color w:val="000000"/>
      </w:rPr>
      <w:t xml:space="preserve"> </w:t>
    </w:r>
    <w:r>
      <w:rPr>
        <w:rFonts w:ascii="Open Sans" w:hAnsi="Open Sans" w:cs="Open Sans"/>
        <w:color w:val="000000"/>
        <w:sz w:val="16"/>
        <w:szCs w:val="16"/>
      </w:rPr>
      <w:t>12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separate"/>
    </w:r>
    <w:r w:rsidR="001648A7">
      <w:rPr>
        <w:rFonts w:ascii="Open Sans" w:hAnsi="Open Sans" w:cs="Open Sans"/>
        <w:noProof/>
        <w:color w:val="000000"/>
      </w:rPr>
      <w:t>68</w:t>
    </w:r>
    <w:r>
      <w:rPr>
        <w:rFonts w:ascii="Open Sans" w:hAnsi="Open Sans" w:cs="Open Sans"/>
        <w:color w:val="000000"/>
      </w:rPr>
      <w:fldChar w:fldCharType="end"/>
    </w:r>
    <w:r>
      <w:rPr>
        <w:rFonts w:ascii="Open Sans" w:hAnsi="Open Sans" w:cs="Open San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2C" w:rsidRDefault="00C42C2C">
      <w:r>
        <w:separator/>
      </w:r>
    </w:p>
  </w:footnote>
  <w:footnote w:type="continuationSeparator" w:id="0">
    <w:p w:rsidR="00C42C2C" w:rsidRDefault="00C4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C42C2C">
    <w:pPr>
      <w:ind w:firstLine="567"/>
      <w:jc w:val="both"/>
      <w:rPr>
        <w:rFonts w:ascii="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C42C2C">
    <w:pPr>
      <w:jc w:val="both"/>
      <w:rPr>
        <w:rFonts w:ascii="Open Sans" w:hAnsi="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C42C2C">
    <w:pPr>
      <w:ind w:firstLine="567"/>
      <w:jc w:val="both"/>
      <w:rPr>
        <w:rFonts w:ascii="Open Sans" w:hAnsi="Open Sans" w:cs="Open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5D"/>
    <w:multiLevelType w:val="multilevel"/>
    <w:tmpl w:val="B8B6A756"/>
    <w:lvl w:ilvl="0">
      <w:start w:val="1"/>
      <w:numFmt w:val="lowerLetter"/>
      <w:lvlText w:val="%1)"/>
      <w:lvlJc w:val="left"/>
      <w:pPr>
        <w:ind w:left="1039" w:hanging="452"/>
      </w:pPr>
      <w:rPr>
        <w:rFonts w:ascii="Times New Roman" w:eastAsia="Times New Roman" w:hAnsi="Times New Roman" w:cs="Times New Roman"/>
        <w:sz w:val="24"/>
        <w:szCs w:val="24"/>
      </w:rPr>
    </w:lvl>
    <w:lvl w:ilvl="1">
      <w:numFmt w:val="bullet"/>
      <w:lvlText w:val="•"/>
      <w:lvlJc w:val="left"/>
      <w:pPr>
        <w:ind w:left="1892" w:hanging="452"/>
      </w:pPr>
    </w:lvl>
    <w:lvl w:ilvl="2">
      <w:numFmt w:val="bullet"/>
      <w:lvlText w:val="•"/>
      <w:lvlJc w:val="left"/>
      <w:pPr>
        <w:ind w:left="2745" w:hanging="452"/>
      </w:pPr>
    </w:lvl>
    <w:lvl w:ilvl="3">
      <w:numFmt w:val="bullet"/>
      <w:lvlText w:val="•"/>
      <w:lvlJc w:val="left"/>
      <w:pPr>
        <w:ind w:left="3597" w:hanging="452"/>
      </w:pPr>
    </w:lvl>
    <w:lvl w:ilvl="4">
      <w:numFmt w:val="bullet"/>
      <w:lvlText w:val="•"/>
      <w:lvlJc w:val="left"/>
      <w:pPr>
        <w:ind w:left="4450" w:hanging="452"/>
      </w:pPr>
    </w:lvl>
    <w:lvl w:ilvl="5">
      <w:numFmt w:val="bullet"/>
      <w:lvlText w:val="•"/>
      <w:lvlJc w:val="left"/>
      <w:pPr>
        <w:ind w:left="5303" w:hanging="452"/>
      </w:pPr>
    </w:lvl>
    <w:lvl w:ilvl="6">
      <w:numFmt w:val="bullet"/>
      <w:lvlText w:val="•"/>
      <w:lvlJc w:val="left"/>
      <w:pPr>
        <w:ind w:left="6155" w:hanging="452"/>
      </w:pPr>
    </w:lvl>
    <w:lvl w:ilvl="7">
      <w:numFmt w:val="bullet"/>
      <w:lvlText w:val="•"/>
      <w:lvlJc w:val="left"/>
      <w:pPr>
        <w:ind w:left="7008" w:hanging="452"/>
      </w:pPr>
    </w:lvl>
    <w:lvl w:ilvl="8">
      <w:numFmt w:val="bullet"/>
      <w:lvlText w:val="•"/>
      <w:lvlJc w:val="left"/>
      <w:pPr>
        <w:ind w:left="7861" w:hanging="452"/>
      </w:pPr>
    </w:lvl>
  </w:abstractNum>
  <w:abstractNum w:abstractNumId="1">
    <w:nsid w:val="0308741E"/>
    <w:multiLevelType w:val="multilevel"/>
    <w:tmpl w:val="D0E8D626"/>
    <w:lvl w:ilvl="0">
      <w:start w:val="1"/>
      <w:numFmt w:val="lowerLetter"/>
      <w:lvlText w:val="%1)"/>
      <w:lvlJc w:val="left"/>
      <w:pPr>
        <w:ind w:left="2138" w:hanging="360"/>
      </w:pPr>
      <w:rPr>
        <w:rFonts w:cs="Times New Roman"/>
      </w:rPr>
    </w:lvl>
    <w:lvl w:ilvl="1">
      <w:start w:val="1"/>
      <w:numFmt w:val="lowerLetter"/>
      <w:lvlText w:val="%2."/>
      <w:lvlJc w:val="left"/>
      <w:pPr>
        <w:ind w:left="2858" w:hanging="360"/>
      </w:pPr>
      <w:rPr>
        <w:rFonts w:cs="Times New Roman"/>
      </w:rPr>
    </w:lvl>
    <w:lvl w:ilvl="2">
      <w:start w:val="1"/>
      <w:numFmt w:val="lowerRoman"/>
      <w:lvlText w:val="%3."/>
      <w:lvlJc w:val="right"/>
      <w:pPr>
        <w:ind w:left="3578" w:hanging="180"/>
      </w:pPr>
      <w:rPr>
        <w:rFonts w:cs="Times New Roman"/>
      </w:rPr>
    </w:lvl>
    <w:lvl w:ilvl="3">
      <w:start w:val="1"/>
      <w:numFmt w:val="decimal"/>
      <w:lvlText w:val="%4."/>
      <w:lvlJc w:val="left"/>
      <w:pPr>
        <w:ind w:left="4298" w:hanging="360"/>
      </w:pPr>
      <w:rPr>
        <w:rFonts w:cs="Times New Roman"/>
      </w:rPr>
    </w:lvl>
    <w:lvl w:ilvl="4">
      <w:start w:val="1"/>
      <w:numFmt w:val="lowerLetter"/>
      <w:lvlText w:val="%5."/>
      <w:lvlJc w:val="left"/>
      <w:pPr>
        <w:ind w:left="5018" w:hanging="360"/>
      </w:pPr>
      <w:rPr>
        <w:rFonts w:cs="Times New Roman"/>
      </w:rPr>
    </w:lvl>
    <w:lvl w:ilvl="5">
      <w:start w:val="1"/>
      <w:numFmt w:val="lowerRoman"/>
      <w:lvlText w:val="%6."/>
      <w:lvlJc w:val="right"/>
      <w:pPr>
        <w:ind w:left="5738" w:hanging="180"/>
      </w:pPr>
      <w:rPr>
        <w:rFonts w:cs="Times New Roman"/>
      </w:rPr>
    </w:lvl>
    <w:lvl w:ilvl="6">
      <w:start w:val="1"/>
      <w:numFmt w:val="decimal"/>
      <w:lvlText w:val="%7."/>
      <w:lvlJc w:val="left"/>
      <w:pPr>
        <w:ind w:left="6458" w:hanging="360"/>
      </w:pPr>
      <w:rPr>
        <w:rFonts w:cs="Times New Roman"/>
      </w:rPr>
    </w:lvl>
    <w:lvl w:ilvl="7">
      <w:start w:val="1"/>
      <w:numFmt w:val="lowerLetter"/>
      <w:lvlText w:val="%8."/>
      <w:lvlJc w:val="left"/>
      <w:pPr>
        <w:ind w:left="7178" w:hanging="360"/>
      </w:pPr>
      <w:rPr>
        <w:rFonts w:cs="Times New Roman"/>
      </w:rPr>
    </w:lvl>
    <w:lvl w:ilvl="8">
      <w:start w:val="1"/>
      <w:numFmt w:val="lowerRoman"/>
      <w:lvlText w:val="%9."/>
      <w:lvlJc w:val="right"/>
      <w:pPr>
        <w:ind w:left="7898" w:hanging="180"/>
      </w:pPr>
      <w:rPr>
        <w:rFonts w:cs="Times New Roman"/>
      </w:rPr>
    </w:lvl>
  </w:abstractNum>
  <w:abstractNum w:abstractNumId="2">
    <w:nsid w:val="03E63F2F"/>
    <w:multiLevelType w:val="multilevel"/>
    <w:tmpl w:val="80C80CFC"/>
    <w:lvl w:ilvl="0">
      <w:start w:val="1"/>
      <w:numFmt w:val="lowerLetter"/>
      <w:lvlText w:val="%1)"/>
      <w:lvlJc w:val="left"/>
      <w:pPr>
        <w:ind w:left="948" w:hanging="360"/>
      </w:pPr>
      <w:rPr>
        <w:rFonts w:ascii="Times New Roman" w:eastAsia="Times New Roman" w:hAnsi="Times New Roman" w:cs="Times New Roman"/>
        <w:sz w:val="24"/>
        <w:szCs w:val="24"/>
      </w:rPr>
    </w:lvl>
    <w:lvl w:ilvl="1">
      <w:start w:val="1"/>
      <w:numFmt w:val="lowerLetter"/>
      <w:lvlText w:val="%2)"/>
      <w:lvlJc w:val="left"/>
      <w:pPr>
        <w:ind w:left="1308" w:hanging="629"/>
      </w:pPr>
      <w:rPr>
        <w:rFonts w:ascii="Times New Roman" w:eastAsia="Times New Roman" w:hAnsi="Times New Roman" w:cs="Times New Roman"/>
        <w:sz w:val="24"/>
        <w:szCs w:val="24"/>
      </w:rPr>
    </w:lvl>
    <w:lvl w:ilvl="2">
      <w:numFmt w:val="bullet"/>
      <w:lvlText w:val="•"/>
      <w:lvlJc w:val="left"/>
      <w:pPr>
        <w:ind w:left="2218" w:hanging="629"/>
      </w:pPr>
    </w:lvl>
    <w:lvl w:ilvl="3">
      <w:numFmt w:val="bullet"/>
      <w:lvlText w:val="•"/>
      <w:lvlJc w:val="left"/>
      <w:pPr>
        <w:ind w:left="3136" w:hanging="629"/>
      </w:pPr>
    </w:lvl>
    <w:lvl w:ilvl="4">
      <w:numFmt w:val="bullet"/>
      <w:lvlText w:val="•"/>
      <w:lvlJc w:val="left"/>
      <w:pPr>
        <w:ind w:left="4055" w:hanging="629"/>
      </w:pPr>
    </w:lvl>
    <w:lvl w:ilvl="5">
      <w:numFmt w:val="bullet"/>
      <w:lvlText w:val="•"/>
      <w:lvlJc w:val="left"/>
      <w:pPr>
        <w:ind w:left="4973" w:hanging="629"/>
      </w:pPr>
    </w:lvl>
    <w:lvl w:ilvl="6">
      <w:numFmt w:val="bullet"/>
      <w:lvlText w:val="•"/>
      <w:lvlJc w:val="left"/>
      <w:pPr>
        <w:ind w:left="5892" w:hanging="628"/>
      </w:pPr>
    </w:lvl>
    <w:lvl w:ilvl="7">
      <w:numFmt w:val="bullet"/>
      <w:lvlText w:val="•"/>
      <w:lvlJc w:val="left"/>
      <w:pPr>
        <w:ind w:left="6810" w:hanging="629"/>
      </w:pPr>
    </w:lvl>
    <w:lvl w:ilvl="8">
      <w:numFmt w:val="bullet"/>
      <w:lvlText w:val="•"/>
      <w:lvlJc w:val="left"/>
      <w:pPr>
        <w:ind w:left="7729" w:hanging="629"/>
      </w:pPr>
    </w:lvl>
  </w:abstractNum>
  <w:abstractNum w:abstractNumId="3">
    <w:nsid w:val="0A5053CB"/>
    <w:multiLevelType w:val="multilevel"/>
    <w:tmpl w:val="D0B8BB82"/>
    <w:lvl w:ilvl="0">
      <w:start w:val="1"/>
      <w:numFmt w:val="decimal"/>
      <w:lvlText w:val="%1."/>
      <w:lvlJc w:val="left"/>
      <w:pPr>
        <w:ind w:left="1308" w:hanging="436"/>
      </w:pPr>
      <w:rPr>
        <w:rFonts w:ascii="Times New Roman" w:eastAsia="Times New Roman" w:hAnsi="Times New Roman" w:cs="Times New Roman"/>
        <w:b w:val="0"/>
        <w:sz w:val="24"/>
        <w:szCs w:val="24"/>
      </w:rPr>
    </w:lvl>
    <w:lvl w:ilvl="1">
      <w:numFmt w:val="bullet"/>
      <w:lvlText w:val="•"/>
      <w:lvlJc w:val="left"/>
      <w:pPr>
        <w:ind w:left="2126" w:hanging="437"/>
      </w:pPr>
    </w:lvl>
    <w:lvl w:ilvl="2">
      <w:numFmt w:val="bullet"/>
      <w:lvlText w:val="•"/>
      <w:lvlJc w:val="left"/>
      <w:pPr>
        <w:ind w:left="2953" w:hanging="437"/>
      </w:pPr>
    </w:lvl>
    <w:lvl w:ilvl="3">
      <w:numFmt w:val="bullet"/>
      <w:lvlText w:val="•"/>
      <w:lvlJc w:val="left"/>
      <w:pPr>
        <w:ind w:left="3779" w:hanging="437"/>
      </w:pPr>
    </w:lvl>
    <w:lvl w:ilvl="4">
      <w:numFmt w:val="bullet"/>
      <w:lvlText w:val="•"/>
      <w:lvlJc w:val="left"/>
      <w:pPr>
        <w:ind w:left="4606" w:hanging="437"/>
      </w:pPr>
    </w:lvl>
    <w:lvl w:ilvl="5">
      <w:numFmt w:val="bullet"/>
      <w:lvlText w:val="•"/>
      <w:lvlJc w:val="left"/>
      <w:pPr>
        <w:ind w:left="5433" w:hanging="437"/>
      </w:pPr>
    </w:lvl>
    <w:lvl w:ilvl="6">
      <w:numFmt w:val="bullet"/>
      <w:lvlText w:val="•"/>
      <w:lvlJc w:val="left"/>
      <w:pPr>
        <w:ind w:left="6259" w:hanging="437"/>
      </w:pPr>
    </w:lvl>
    <w:lvl w:ilvl="7">
      <w:numFmt w:val="bullet"/>
      <w:lvlText w:val="•"/>
      <w:lvlJc w:val="left"/>
      <w:pPr>
        <w:ind w:left="7086" w:hanging="437"/>
      </w:pPr>
    </w:lvl>
    <w:lvl w:ilvl="8">
      <w:numFmt w:val="bullet"/>
      <w:lvlText w:val="•"/>
      <w:lvlJc w:val="left"/>
      <w:pPr>
        <w:ind w:left="7913" w:hanging="437"/>
      </w:pPr>
    </w:lvl>
  </w:abstractNum>
  <w:abstractNum w:abstractNumId="4">
    <w:nsid w:val="10222DDC"/>
    <w:multiLevelType w:val="multilevel"/>
    <w:tmpl w:val="043233B8"/>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5">
    <w:nsid w:val="11133E31"/>
    <w:multiLevelType w:val="multilevel"/>
    <w:tmpl w:val="2E4A2D2C"/>
    <w:lvl w:ilvl="0">
      <w:start w:val="1"/>
      <w:numFmt w:val="decimal"/>
      <w:lvlText w:val="%1."/>
      <w:lvlJc w:val="left"/>
      <w:pPr>
        <w:ind w:left="644" w:hanging="359"/>
      </w:pPr>
      <w:rPr>
        <w:b/>
      </w:rPr>
    </w:lvl>
    <w:lvl w:ilvl="1">
      <w:start w:val="1"/>
      <w:numFmt w:val="lowerLetter"/>
      <w:lvlText w:val="%2."/>
      <w:lvlJc w:val="left"/>
      <w:pPr>
        <w:ind w:left="1949" w:hanging="945"/>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16AB56A1"/>
    <w:multiLevelType w:val="multilevel"/>
    <w:tmpl w:val="390E5EF0"/>
    <w:lvl w:ilvl="0">
      <w:start w:val="1"/>
      <w:numFmt w:val="lowerLetter"/>
      <w:lvlText w:val="%1."/>
      <w:lvlJc w:val="left"/>
      <w:pPr>
        <w:ind w:left="1080" w:hanging="360"/>
      </w:pPr>
      <w:rPr>
        <w:rFonts w:ascii="Times New Roman" w:eastAsia="Times New Roman" w:hAnsi="Times New Roman" w:cs="Times New Roman"/>
        <w:sz w:val="24"/>
        <w:szCs w:val="24"/>
      </w:r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57529C6"/>
    <w:multiLevelType w:val="multilevel"/>
    <w:tmpl w:val="7FF68B5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BE659FA"/>
    <w:multiLevelType w:val="multilevel"/>
    <w:tmpl w:val="43D21C0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E47BE1"/>
    <w:multiLevelType w:val="multilevel"/>
    <w:tmpl w:val="6A3ABFB4"/>
    <w:lvl w:ilvl="0">
      <w:start w:val="1"/>
      <w:numFmt w:val="lowerLetter"/>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0">
    <w:nsid w:val="37A15C84"/>
    <w:multiLevelType w:val="multilevel"/>
    <w:tmpl w:val="086EBDEA"/>
    <w:lvl w:ilvl="0">
      <w:start w:val="1"/>
      <w:numFmt w:val="lowerLetter"/>
      <w:lvlText w:val="%1."/>
      <w:lvlJc w:val="left"/>
      <w:pPr>
        <w:ind w:left="1684" w:hanging="9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38AE2246"/>
    <w:multiLevelType w:val="multilevel"/>
    <w:tmpl w:val="2D64CE4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567053"/>
    <w:multiLevelType w:val="multilevel"/>
    <w:tmpl w:val="D0F2516E"/>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3">
    <w:nsid w:val="49881A11"/>
    <w:multiLevelType w:val="multilevel"/>
    <w:tmpl w:val="7BC80950"/>
    <w:lvl w:ilvl="0">
      <w:start w:val="1"/>
      <w:numFmt w:val="decimal"/>
      <w:lvlText w:val="%1."/>
      <w:lvlJc w:val="left"/>
      <w:pPr>
        <w:ind w:left="720" w:hanging="360"/>
      </w:pPr>
    </w:lvl>
    <w:lvl w:ilvl="1">
      <w:start w:val="1"/>
      <w:numFmt w:val="decimal"/>
      <w:lvlText w:val="%2."/>
      <w:lvlJc w:val="left"/>
      <w:pPr>
        <w:ind w:left="1650" w:hanging="57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BE1162"/>
    <w:multiLevelType w:val="multilevel"/>
    <w:tmpl w:val="22882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2C53DD"/>
    <w:multiLevelType w:val="multilevel"/>
    <w:tmpl w:val="31DC13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BC4941"/>
    <w:multiLevelType w:val="multilevel"/>
    <w:tmpl w:val="0874885E"/>
    <w:lvl w:ilvl="0">
      <w:start w:val="1"/>
      <w:numFmt w:val="lowerLetter"/>
      <w:lvlText w:val="%1."/>
      <w:lvlJc w:val="left"/>
      <w:pPr>
        <w:ind w:left="1654" w:hanging="945"/>
      </w:pPr>
    </w:lvl>
    <w:lvl w:ilvl="1">
      <w:start w:val="1"/>
      <w:numFmt w:val="decimal"/>
      <w:lvlText w:val="%2)"/>
      <w:lvlJc w:val="left"/>
      <w:pPr>
        <w:ind w:left="2404" w:hanging="97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nsid w:val="72A331BE"/>
    <w:multiLevelType w:val="multilevel"/>
    <w:tmpl w:val="1FFEB5BA"/>
    <w:lvl w:ilvl="0">
      <w:start w:val="1"/>
      <w:numFmt w:val="lowerLetter"/>
      <w:lvlText w:val="%1)"/>
      <w:lvlJc w:val="left"/>
      <w:pPr>
        <w:ind w:left="1276" w:hanging="360"/>
      </w:pPr>
      <w:rPr>
        <w:rFonts w:cs="Times New Roman"/>
      </w:rPr>
    </w:lvl>
    <w:lvl w:ilvl="1">
      <w:start w:val="1"/>
      <w:numFmt w:val="lowerLetter"/>
      <w:lvlText w:val="%2."/>
      <w:lvlJc w:val="left"/>
      <w:pPr>
        <w:ind w:left="1996" w:hanging="360"/>
      </w:pPr>
      <w:rPr>
        <w:rFonts w:cs="Times New Roman"/>
      </w:rPr>
    </w:lvl>
    <w:lvl w:ilvl="2">
      <w:start w:val="1"/>
      <w:numFmt w:val="lowerRoman"/>
      <w:lvlText w:val="%3."/>
      <w:lvlJc w:val="right"/>
      <w:pPr>
        <w:ind w:left="2716" w:hanging="180"/>
      </w:pPr>
      <w:rPr>
        <w:rFonts w:cs="Times New Roman"/>
      </w:rPr>
    </w:lvl>
    <w:lvl w:ilvl="3">
      <w:start w:val="1"/>
      <w:numFmt w:val="decimal"/>
      <w:lvlText w:val="%4."/>
      <w:lvlJc w:val="left"/>
      <w:pPr>
        <w:ind w:left="3436" w:hanging="360"/>
      </w:pPr>
      <w:rPr>
        <w:rFonts w:cs="Times New Roman"/>
      </w:rPr>
    </w:lvl>
    <w:lvl w:ilvl="4">
      <w:start w:val="1"/>
      <w:numFmt w:val="lowerLetter"/>
      <w:lvlText w:val="%5."/>
      <w:lvlJc w:val="left"/>
      <w:pPr>
        <w:ind w:left="4156" w:hanging="360"/>
      </w:pPr>
      <w:rPr>
        <w:rFonts w:cs="Times New Roman"/>
      </w:rPr>
    </w:lvl>
    <w:lvl w:ilvl="5">
      <w:start w:val="1"/>
      <w:numFmt w:val="lowerRoman"/>
      <w:lvlText w:val="%6."/>
      <w:lvlJc w:val="right"/>
      <w:pPr>
        <w:ind w:left="4876" w:hanging="180"/>
      </w:pPr>
      <w:rPr>
        <w:rFonts w:cs="Times New Roman"/>
      </w:rPr>
    </w:lvl>
    <w:lvl w:ilvl="6">
      <w:start w:val="1"/>
      <w:numFmt w:val="decimal"/>
      <w:lvlText w:val="%7."/>
      <w:lvlJc w:val="left"/>
      <w:pPr>
        <w:ind w:left="5596" w:hanging="360"/>
      </w:pPr>
      <w:rPr>
        <w:rFonts w:cs="Times New Roman"/>
      </w:rPr>
    </w:lvl>
    <w:lvl w:ilvl="7">
      <w:start w:val="1"/>
      <w:numFmt w:val="lowerLetter"/>
      <w:lvlText w:val="%8."/>
      <w:lvlJc w:val="left"/>
      <w:pPr>
        <w:ind w:left="6316" w:hanging="360"/>
      </w:pPr>
      <w:rPr>
        <w:rFonts w:cs="Times New Roman"/>
      </w:rPr>
    </w:lvl>
    <w:lvl w:ilvl="8">
      <w:start w:val="1"/>
      <w:numFmt w:val="lowerRoman"/>
      <w:lvlText w:val="%9."/>
      <w:lvlJc w:val="right"/>
      <w:pPr>
        <w:ind w:left="7036" w:hanging="180"/>
      </w:pPr>
      <w:rPr>
        <w:rFonts w:cs="Times New Roman"/>
      </w:rPr>
    </w:lvl>
  </w:abstractNum>
  <w:abstractNum w:abstractNumId="18">
    <w:nsid w:val="7338792A"/>
    <w:multiLevelType w:val="multilevel"/>
    <w:tmpl w:val="2C5AEE54"/>
    <w:lvl w:ilvl="0">
      <w:start w:val="1"/>
      <w:numFmt w:val="decimal"/>
      <w:lvlText w:val="%1."/>
      <w:lvlJc w:val="left"/>
      <w:pPr>
        <w:ind w:left="144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9434644"/>
    <w:multiLevelType w:val="multilevel"/>
    <w:tmpl w:val="AF224C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9"/>
  </w:num>
  <w:num w:numId="4">
    <w:abstractNumId w:val="0"/>
  </w:num>
  <w:num w:numId="5">
    <w:abstractNumId w:val="1"/>
  </w:num>
  <w:num w:numId="6">
    <w:abstractNumId w:val="3"/>
  </w:num>
  <w:num w:numId="7">
    <w:abstractNumId w:val="17"/>
  </w:num>
  <w:num w:numId="8">
    <w:abstractNumId w:val="4"/>
  </w:num>
  <w:num w:numId="9">
    <w:abstractNumId w:val="12"/>
  </w:num>
  <w:num w:numId="10">
    <w:abstractNumId w:val="16"/>
  </w:num>
  <w:num w:numId="11">
    <w:abstractNumId w:val="10"/>
  </w:num>
  <w:num w:numId="12">
    <w:abstractNumId w:val="5"/>
  </w:num>
  <w:num w:numId="13">
    <w:abstractNumId w:val="18"/>
  </w:num>
  <w:num w:numId="14">
    <w:abstractNumId w:val="14"/>
  </w:num>
  <w:num w:numId="15">
    <w:abstractNumId w:val="8"/>
  </w:num>
  <w:num w:numId="16">
    <w:abstractNumId w:val="11"/>
  </w:num>
  <w:num w:numId="17">
    <w:abstractNumId w:val="6"/>
  </w:num>
  <w:num w:numId="18">
    <w:abstractNumId w:val="13"/>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D4"/>
    <w:rsid w:val="00001E26"/>
    <w:rsid w:val="001648A7"/>
    <w:rsid w:val="007673D4"/>
    <w:rsid w:val="00B36127"/>
    <w:rsid w:val="00BD7A07"/>
    <w:rsid w:val="00C36129"/>
    <w:rsid w:val="00C42C2C"/>
    <w:rsid w:val="00CB6735"/>
    <w:rsid w:val="00DD24FE"/>
    <w:rsid w:val="00E64584"/>
    <w:rsid w:val="00E93146"/>
    <w:rsid w:val="00F46E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73D4"/>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uiPriority w:val="9"/>
    <w:rsid w:val="007673D4"/>
    <w:pPr>
      <w:keepNext/>
      <w:keepLines/>
      <w:spacing w:before="240" w:line="259" w:lineRule="auto"/>
      <w:outlineLvl w:val="0"/>
    </w:pPr>
    <w:rPr>
      <w:rFonts w:ascii="Calibri" w:hAnsi="Calibri" w:cs="Calibri"/>
      <w:color w:val="2E75B5"/>
      <w:sz w:val="32"/>
      <w:szCs w:val="32"/>
    </w:rPr>
  </w:style>
  <w:style w:type="paragraph" w:styleId="Heading2">
    <w:name w:val="heading 2"/>
    <w:basedOn w:val="Normal"/>
    <w:next w:val="Normal"/>
    <w:link w:val="Heading2Char"/>
    <w:uiPriority w:val="9"/>
    <w:semiHidden/>
    <w:unhideWhenUsed/>
    <w:qFormat/>
    <w:rsid w:val="007673D4"/>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3D4"/>
    <w:rPr>
      <w:rFonts w:ascii="Calibri" w:eastAsia="Times New Roman" w:hAnsi="Calibri" w:cs="Calibri"/>
      <w:color w:val="2E75B5"/>
      <w:sz w:val="32"/>
      <w:szCs w:val="32"/>
      <w:lang w:val="en" w:eastAsia="id-ID"/>
    </w:rPr>
  </w:style>
  <w:style w:type="character" w:customStyle="1" w:styleId="Heading2Char">
    <w:name w:val="Heading 2 Char"/>
    <w:basedOn w:val="DefaultParagraphFont"/>
    <w:link w:val="Heading2"/>
    <w:uiPriority w:val="9"/>
    <w:semiHidden/>
    <w:rsid w:val="007673D4"/>
    <w:rPr>
      <w:rFonts w:asciiTheme="majorHAnsi" w:eastAsiaTheme="majorEastAsia" w:hAnsiTheme="majorHAnsi" w:cs="Times New Roman"/>
      <w:b/>
      <w:bCs/>
      <w:color w:val="4F81BD" w:themeColor="accent1"/>
      <w:sz w:val="26"/>
      <w:szCs w:val="26"/>
      <w:lang w:val="en" w:eastAsia="id-ID"/>
    </w:rPr>
  </w:style>
  <w:style w:type="character" w:styleId="Hyperlink">
    <w:name w:val="Hyperlink"/>
    <w:basedOn w:val="DefaultParagraphFont"/>
    <w:uiPriority w:val="99"/>
    <w:unhideWhenUsed/>
    <w:rsid w:val="007673D4"/>
    <w:rPr>
      <w:rFonts w:cs="Times New Roman"/>
      <w:color w:val="0000FF" w:themeColor="hyperlink"/>
      <w:u w:val="single"/>
    </w:rPr>
  </w:style>
  <w:style w:type="paragraph" w:styleId="BalloonText">
    <w:name w:val="Balloon Text"/>
    <w:basedOn w:val="Normal"/>
    <w:link w:val="BalloonTextChar"/>
    <w:uiPriority w:val="99"/>
    <w:semiHidden/>
    <w:unhideWhenUsed/>
    <w:rsid w:val="007673D4"/>
    <w:rPr>
      <w:rFonts w:ascii="Tahoma" w:hAnsi="Tahoma" w:cs="Tahoma"/>
      <w:sz w:val="16"/>
      <w:szCs w:val="16"/>
    </w:rPr>
  </w:style>
  <w:style w:type="character" w:customStyle="1" w:styleId="BalloonTextChar">
    <w:name w:val="Balloon Text Char"/>
    <w:basedOn w:val="DefaultParagraphFont"/>
    <w:link w:val="BalloonText"/>
    <w:uiPriority w:val="99"/>
    <w:semiHidden/>
    <w:rsid w:val="007673D4"/>
    <w:rPr>
      <w:rFonts w:ascii="Tahoma" w:eastAsia="Times New Roman" w:hAnsi="Tahoma" w:cs="Tahoma"/>
      <w:sz w:val="16"/>
      <w:szCs w:val="16"/>
      <w:lang w:val="en"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73D4"/>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uiPriority w:val="9"/>
    <w:rsid w:val="007673D4"/>
    <w:pPr>
      <w:keepNext/>
      <w:keepLines/>
      <w:spacing w:before="240" w:line="259" w:lineRule="auto"/>
      <w:outlineLvl w:val="0"/>
    </w:pPr>
    <w:rPr>
      <w:rFonts w:ascii="Calibri" w:hAnsi="Calibri" w:cs="Calibri"/>
      <w:color w:val="2E75B5"/>
      <w:sz w:val="32"/>
      <w:szCs w:val="32"/>
    </w:rPr>
  </w:style>
  <w:style w:type="paragraph" w:styleId="Heading2">
    <w:name w:val="heading 2"/>
    <w:basedOn w:val="Normal"/>
    <w:next w:val="Normal"/>
    <w:link w:val="Heading2Char"/>
    <w:uiPriority w:val="9"/>
    <w:semiHidden/>
    <w:unhideWhenUsed/>
    <w:qFormat/>
    <w:rsid w:val="007673D4"/>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3D4"/>
    <w:rPr>
      <w:rFonts w:ascii="Calibri" w:eastAsia="Times New Roman" w:hAnsi="Calibri" w:cs="Calibri"/>
      <w:color w:val="2E75B5"/>
      <w:sz w:val="32"/>
      <w:szCs w:val="32"/>
      <w:lang w:val="en" w:eastAsia="id-ID"/>
    </w:rPr>
  </w:style>
  <w:style w:type="character" w:customStyle="1" w:styleId="Heading2Char">
    <w:name w:val="Heading 2 Char"/>
    <w:basedOn w:val="DefaultParagraphFont"/>
    <w:link w:val="Heading2"/>
    <w:uiPriority w:val="9"/>
    <w:semiHidden/>
    <w:rsid w:val="007673D4"/>
    <w:rPr>
      <w:rFonts w:asciiTheme="majorHAnsi" w:eastAsiaTheme="majorEastAsia" w:hAnsiTheme="majorHAnsi" w:cs="Times New Roman"/>
      <w:b/>
      <w:bCs/>
      <w:color w:val="4F81BD" w:themeColor="accent1"/>
      <w:sz w:val="26"/>
      <w:szCs w:val="26"/>
      <w:lang w:val="en" w:eastAsia="id-ID"/>
    </w:rPr>
  </w:style>
  <w:style w:type="character" w:styleId="Hyperlink">
    <w:name w:val="Hyperlink"/>
    <w:basedOn w:val="DefaultParagraphFont"/>
    <w:uiPriority w:val="99"/>
    <w:unhideWhenUsed/>
    <w:rsid w:val="007673D4"/>
    <w:rPr>
      <w:rFonts w:cs="Times New Roman"/>
      <w:color w:val="0000FF" w:themeColor="hyperlink"/>
      <w:u w:val="single"/>
    </w:rPr>
  </w:style>
  <w:style w:type="paragraph" w:styleId="BalloonText">
    <w:name w:val="Balloon Text"/>
    <w:basedOn w:val="Normal"/>
    <w:link w:val="BalloonTextChar"/>
    <w:uiPriority w:val="99"/>
    <w:semiHidden/>
    <w:unhideWhenUsed/>
    <w:rsid w:val="007673D4"/>
    <w:rPr>
      <w:rFonts w:ascii="Tahoma" w:hAnsi="Tahoma" w:cs="Tahoma"/>
      <w:sz w:val="16"/>
      <w:szCs w:val="16"/>
    </w:rPr>
  </w:style>
  <w:style w:type="character" w:customStyle="1" w:styleId="BalloonTextChar">
    <w:name w:val="Balloon Text Char"/>
    <w:basedOn w:val="DefaultParagraphFont"/>
    <w:link w:val="BalloonText"/>
    <w:uiPriority w:val="99"/>
    <w:semiHidden/>
    <w:rsid w:val="007673D4"/>
    <w:rPr>
      <w:rFonts w:ascii="Tahoma" w:eastAsia="Times New Roman" w:hAnsi="Tahoma" w:cs="Tahoma"/>
      <w:sz w:val="16"/>
      <w:szCs w:val="16"/>
      <w:lang w:val="en"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88668">
      <w:bodyDiv w:val="1"/>
      <w:marLeft w:val="0"/>
      <w:marRight w:val="0"/>
      <w:marTop w:val="0"/>
      <w:marBottom w:val="0"/>
      <w:divBdr>
        <w:top w:val="none" w:sz="0" w:space="0" w:color="auto"/>
        <w:left w:val="none" w:sz="0" w:space="0" w:color="auto"/>
        <w:bottom w:val="none" w:sz="0" w:space="0" w:color="auto"/>
        <w:right w:val="none" w:sz="0" w:space="0" w:color="auto"/>
      </w:divBdr>
    </w:div>
    <w:div w:id="475799806">
      <w:bodyDiv w:val="1"/>
      <w:marLeft w:val="0"/>
      <w:marRight w:val="0"/>
      <w:marTop w:val="0"/>
      <w:marBottom w:val="0"/>
      <w:divBdr>
        <w:top w:val="none" w:sz="0" w:space="0" w:color="auto"/>
        <w:left w:val="none" w:sz="0" w:space="0" w:color="auto"/>
        <w:bottom w:val="none" w:sz="0" w:space="0" w:color="auto"/>
        <w:right w:val="none" w:sz="0" w:space="0" w:color="auto"/>
      </w:divBdr>
    </w:div>
    <w:div w:id="9289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reativecommons.org/licenses/by-sa/4.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37638/bima.2.1.67-7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7638/bima.2.1.67-70" TargetMode="External"/><Relationship Id="rId24" Type="http://schemas.openxmlformats.org/officeDocument/2006/relationships/hyperlink" Target="https://scholar.google.co.id/scholar?oi=bibs&amp;cluster=1875860603349131196&amp;btnI=1&amp;hl=e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cholar.google.co.id/scholar?oi=bibs&amp;cluster=1875860603349131196&amp;btnI=1&amp;hl=en" TargetMode="External"/><Relationship Id="rId10" Type="http://schemas.openxmlformats.org/officeDocument/2006/relationships/hyperlink" Target="http://journal.pdmbengkulu.org/index.php/bim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4249</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2023-03-28T17:04:00Z</dcterms:created>
  <dcterms:modified xsi:type="dcterms:W3CDTF">2023-03-29T04:31:00Z</dcterms:modified>
</cp:coreProperties>
</file>