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E6B" w:rsidRPr="00A94E6B" w:rsidRDefault="00A94E6B" w:rsidP="00A94E6B">
      <w:pPr>
        <w:widowControl w:val="0"/>
        <w:spacing w:line="276" w:lineRule="auto"/>
        <w:rPr>
          <w:rFonts w:ascii="Open" w:hAnsi="Open" w:cs="Open"/>
          <w:sz w:val="24"/>
          <w:szCs w:val="24"/>
        </w:rPr>
      </w:pPr>
    </w:p>
    <w:p w:rsidR="00A94E6B" w:rsidRPr="00A94E6B" w:rsidRDefault="00A94E6B" w:rsidP="00A94E6B">
      <w:pPr>
        <w:widowControl w:val="0"/>
        <w:spacing w:line="276" w:lineRule="auto"/>
        <w:rPr>
          <w:rFonts w:ascii="Open" w:hAnsi="Open" w:cs="Open"/>
          <w:sz w:val="24"/>
          <w:szCs w:val="24"/>
        </w:rPr>
      </w:pPr>
    </w:p>
    <w:p w:rsidR="00A94E6B" w:rsidRPr="00A94E6B" w:rsidRDefault="00A94E6B" w:rsidP="00A94E6B">
      <w:pPr>
        <w:ind w:right="57"/>
        <w:jc w:val="center"/>
        <w:rPr>
          <w:rFonts w:ascii="Open" w:hAnsi="Open" w:cs="Open"/>
          <w:color w:val="000000"/>
          <w:sz w:val="24"/>
          <w:szCs w:val="24"/>
        </w:rPr>
      </w:pPr>
      <w:proofErr w:type="spellStart"/>
      <w:r w:rsidRPr="00A94E6B">
        <w:rPr>
          <w:rFonts w:ascii="Open" w:hAnsi="Open" w:cs="Open"/>
          <w:b/>
          <w:i/>
          <w:color w:val="000000"/>
          <w:sz w:val="24"/>
          <w:szCs w:val="24"/>
        </w:rPr>
        <w:t>Bima</w:t>
      </w:r>
      <w:proofErr w:type="spellEnd"/>
      <w:r w:rsidRPr="00A94E6B">
        <w:rPr>
          <w:rFonts w:ascii="Open" w:hAnsi="Open" w:cs="Open"/>
          <w:b/>
          <w:i/>
          <w:color w:val="000000"/>
          <w:sz w:val="24"/>
          <w:szCs w:val="24"/>
        </w:rPr>
        <w:t xml:space="preserve"> Journal – </w:t>
      </w:r>
      <w:proofErr w:type="spellStart"/>
      <w:r w:rsidRPr="00A94E6B">
        <w:rPr>
          <w:rFonts w:ascii="Open" w:hAnsi="Open" w:cs="Open"/>
          <w:b/>
          <w:i/>
          <w:color w:val="000000"/>
          <w:sz w:val="24"/>
          <w:szCs w:val="24"/>
        </w:rPr>
        <w:t>Bussiness</w:t>
      </w:r>
      <w:proofErr w:type="spellEnd"/>
      <w:r w:rsidRPr="00A94E6B">
        <w:rPr>
          <w:rFonts w:ascii="Open" w:hAnsi="Open" w:cs="Open"/>
          <w:b/>
          <w:i/>
          <w:color w:val="000000"/>
          <w:sz w:val="24"/>
          <w:szCs w:val="24"/>
        </w:rPr>
        <w:t xml:space="preserve"> Management and Accounting</w:t>
      </w:r>
      <w:r w:rsidRPr="00A94E6B">
        <w:rPr>
          <w:rFonts w:ascii="Open" w:hAnsi="Open"/>
          <w:noProof/>
          <w:sz w:val="24"/>
          <w:szCs w:val="24"/>
          <w:lang w:val="id-ID"/>
        </w:rPr>
        <w:drawing>
          <wp:anchor distT="0" distB="0" distL="114300" distR="114300" simplePos="0" relativeHeight="251659264" behindDoc="0" locked="0" layoutInCell="1" allowOverlap="1" wp14:anchorId="0AFF1BB2" wp14:editId="77D637E7">
            <wp:simplePos x="0" y="0"/>
            <wp:positionH relativeFrom="column">
              <wp:posOffset>-12700</wp:posOffset>
            </wp:positionH>
            <wp:positionV relativeFrom="paragraph">
              <wp:posOffset>30480</wp:posOffset>
            </wp:positionV>
            <wp:extent cx="509270" cy="504190"/>
            <wp:effectExtent l="0" t="0" r="0" b="0"/>
            <wp:wrapNone/>
            <wp:docPr id="2"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a:picLocks noChangeAspect="1" noChangeArrowheads="1"/>
                    </pic:cNvPicPr>
                  </pic:nvPicPr>
                  <pic:blipFill>
                    <a:blip r:embed="rId6" cstate="print">
                      <a:extLst>
                        <a:ext uri="{28A0092B-C50C-407E-A947-70E740481C1C}">
                          <a14:useLocalDpi xmlns:a14="http://schemas.microsoft.com/office/drawing/2010/main" val="0"/>
                        </a:ext>
                      </a:extLst>
                    </a:blip>
                    <a:srcRect l="71632" t="33617" r="16325" b="45178"/>
                    <a:stretch>
                      <a:fillRect/>
                    </a:stretch>
                  </pic:blipFill>
                  <pic:spPr bwMode="auto">
                    <a:xfrm>
                      <a:off x="0" y="0"/>
                      <a:ext cx="509270" cy="504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4E6B">
        <w:rPr>
          <w:rFonts w:ascii="Open" w:hAnsi="Open"/>
          <w:noProof/>
          <w:sz w:val="24"/>
          <w:szCs w:val="24"/>
          <w:lang w:val="id-ID"/>
        </w:rPr>
        <w:drawing>
          <wp:anchor distT="0" distB="0" distL="114300" distR="114300" simplePos="0" relativeHeight="251660288" behindDoc="0" locked="0" layoutInCell="1" allowOverlap="1" wp14:anchorId="702B9A9E" wp14:editId="53D7896C">
            <wp:simplePos x="0" y="0"/>
            <wp:positionH relativeFrom="column">
              <wp:posOffset>4465320</wp:posOffset>
            </wp:positionH>
            <wp:positionV relativeFrom="paragraph">
              <wp:posOffset>47625</wp:posOffset>
            </wp:positionV>
            <wp:extent cx="467360" cy="467995"/>
            <wp:effectExtent l="0" t="0" r="0" b="0"/>
            <wp:wrapNone/>
            <wp:docPr id="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7360"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4E6B" w:rsidRPr="00A94E6B" w:rsidRDefault="00A94E6B" w:rsidP="00A94E6B">
      <w:pPr>
        <w:ind w:right="57"/>
        <w:jc w:val="center"/>
        <w:rPr>
          <w:rFonts w:ascii="Open" w:hAnsi="Open" w:cs="Open"/>
          <w:i/>
          <w:color w:val="000000"/>
          <w:sz w:val="24"/>
          <w:szCs w:val="24"/>
        </w:rPr>
      </w:pPr>
      <w:r w:rsidRPr="00A94E6B">
        <w:rPr>
          <w:rFonts w:ascii="Open" w:hAnsi="Open" w:cs="Open"/>
          <w:i/>
          <w:color w:val="000000"/>
          <w:sz w:val="24"/>
          <w:szCs w:val="24"/>
        </w:rPr>
        <w:t xml:space="preserve">Available online </w:t>
      </w:r>
      <w:proofErr w:type="gramStart"/>
      <w:r w:rsidRPr="00A94E6B">
        <w:rPr>
          <w:rFonts w:ascii="Open" w:hAnsi="Open" w:cs="Open"/>
          <w:i/>
          <w:color w:val="000000"/>
          <w:sz w:val="24"/>
          <w:szCs w:val="24"/>
        </w:rPr>
        <w:t>at :</w:t>
      </w:r>
      <w:proofErr w:type="gramEnd"/>
      <w:r w:rsidRPr="00A94E6B">
        <w:rPr>
          <w:rFonts w:ascii="Open" w:hAnsi="Open" w:cs="Open"/>
          <w:i/>
          <w:color w:val="000000"/>
          <w:sz w:val="24"/>
          <w:szCs w:val="24"/>
        </w:rPr>
        <w:t xml:space="preserve"> </w:t>
      </w:r>
      <w:r w:rsidRPr="00A94E6B">
        <w:rPr>
          <w:rFonts w:ascii="Open" w:hAnsi="Open" w:cs="Open"/>
          <w:b/>
          <w:i/>
          <w:color w:val="000000"/>
          <w:sz w:val="24"/>
          <w:szCs w:val="24"/>
        </w:rPr>
        <w:t xml:space="preserve"> </w:t>
      </w:r>
      <w:hyperlink r:id="rId8">
        <w:r w:rsidRPr="00A94E6B">
          <w:rPr>
            <w:rFonts w:ascii="Open" w:hAnsi="Open" w:cs="Open"/>
            <w:i/>
            <w:color w:val="0000FF"/>
            <w:sz w:val="24"/>
            <w:szCs w:val="24"/>
            <w:u w:val="single"/>
          </w:rPr>
          <w:t>http://journal.pdmbengkulu.org/index.php/bima</w:t>
        </w:r>
      </w:hyperlink>
    </w:p>
    <w:p w:rsidR="00A94E6B" w:rsidRPr="00A94E6B" w:rsidRDefault="00A94E6B" w:rsidP="00A94E6B">
      <w:pPr>
        <w:pBdr>
          <w:bottom w:val="single" w:sz="4" w:space="0" w:color="000000"/>
        </w:pBdr>
        <w:ind w:right="57"/>
        <w:jc w:val="center"/>
        <w:rPr>
          <w:rFonts w:ascii="Open" w:hAnsi="Open" w:cs="Open"/>
          <w:color w:val="000000"/>
          <w:sz w:val="24"/>
          <w:szCs w:val="24"/>
        </w:rPr>
      </w:pPr>
      <w:r w:rsidRPr="00A94E6B">
        <w:rPr>
          <w:rFonts w:ascii="Open" w:hAnsi="Open" w:cs="Open"/>
          <w:color w:val="000000"/>
          <w:sz w:val="24"/>
          <w:szCs w:val="24"/>
        </w:rPr>
        <w:t xml:space="preserve">DOI: </w:t>
      </w:r>
      <w:hyperlink r:id="rId9">
        <w:r w:rsidRPr="00A94E6B">
          <w:rPr>
            <w:rFonts w:ascii="Open" w:hAnsi="Open" w:cs="Open"/>
            <w:color w:val="0000FF"/>
            <w:sz w:val="24"/>
            <w:szCs w:val="24"/>
            <w:u w:val="single"/>
          </w:rPr>
          <w:t>https://doi.org/10.37638/bima.2.1.67-70</w:t>
        </w:r>
      </w:hyperlink>
    </w:p>
    <w:p w:rsidR="00A94E6B" w:rsidRPr="00A94E6B" w:rsidRDefault="00A94E6B" w:rsidP="00A94E6B">
      <w:pPr>
        <w:pBdr>
          <w:bottom w:val="single" w:sz="4" w:space="0" w:color="000000"/>
        </w:pBdr>
        <w:ind w:right="57"/>
        <w:rPr>
          <w:rFonts w:ascii="Open" w:hAnsi="Open" w:cs="Open"/>
          <w:i/>
          <w:color w:val="000000"/>
          <w:sz w:val="24"/>
          <w:szCs w:val="24"/>
        </w:rPr>
      </w:pPr>
    </w:p>
    <w:p w:rsidR="00A94E6B" w:rsidRPr="00A94E6B" w:rsidRDefault="00A94E6B" w:rsidP="00A94E6B">
      <w:pPr>
        <w:jc w:val="center"/>
        <w:rPr>
          <w:rFonts w:ascii="Open" w:hAnsi="Open"/>
          <w:b/>
          <w:sz w:val="24"/>
          <w:szCs w:val="24"/>
          <w:lang w:val="id-ID"/>
        </w:rPr>
      </w:pPr>
    </w:p>
    <w:p w:rsidR="00A94E6B" w:rsidRPr="00A94E6B" w:rsidRDefault="00A94E6B" w:rsidP="00A94E6B">
      <w:pPr>
        <w:jc w:val="center"/>
        <w:rPr>
          <w:rFonts w:ascii="Open" w:hAnsi="Open"/>
          <w:b/>
          <w:sz w:val="24"/>
          <w:szCs w:val="24"/>
          <w:lang w:val="id-ID"/>
        </w:rPr>
      </w:pPr>
    </w:p>
    <w:p w:rsidR="00A94E6B" w:rsidRPr="00A94E6B" w:rsidRDefault="00A94E6B" w:rsidP="00A94E6B">
      <w:pPr>
        <w:jc w:val="center"/>
        <w:rPr>
          <w:rFonts w:ascii="Open" w:hAnsi="Open"/>
          <w:b/>
          <w:sz w:val="24"/>
          <w:szCs w:val="24"/>
        </w:rPr>
      </w:pPr>
      <w:r w:rsidRPr="00A94E6B">
        <w:rPr>
          <w:rFonts w:ascii="Open" w:hAnsi="Open"/>
          <w:b/>
          <w:sz w:val="24"/>
          <w:szCs w:val="24"/>
        </w:rPr>
        <w:t>THE INFLUENCE OF TRAINING AND WORK MOTIVATION ON EMPLOYEE PERFORMANCE AT PT PTPN VII BANDAR LAMPUNG</w:t>
      </w:r>
      <w:r w:rsidRPr="00A94E6B">
        <w:rPr>
          <w:rFonts w:ascii="Open" w:hAnsi="Open"/>
          <w:b/>
          <w:sz w:val="24"/>
          <w:szCs w:val="24"/>
          <w:lang w:val="id-ID"/>
        </w:rPr>
        <w:t xml:space="preserve"> </w:t>
      </w:r>
      <w:r w:rsidRPr="00A94E6B">
        <w:rPr>
          <w:rFonts w:ascii="Open" w:hAnsi="Open"/>
          <w:b/>
          <w:sz w:val="24"/>
          <w:szCs w:val="24"/>
        </w:rPr>
        <w:t>DURING THE COVlD-19 PANDEM</w:t>
      </w:r>
      <w:r w:rsidRPr="00A94E6B">
        <w:rPr>
          <w:rFonts w:ascii="Open" w:hAnsi="Open"/>
          <w:b/>
          <w:sz w:val="24"/>
          <w:szCs w:val="24"/>
          <w:lang w:val="id-ID"/>
        </w:rPr>
        <w:t>I</w:t>
      </w:r>
    </w:p>
    <w:p w:rsidR="00A94E6B" w:rsidRPr="00A94E6B" w:rsidRDefault="00A94E6B" w:rsidP="00A94E6B">
      <w:pPr>
        <w:jc w:val="center"/>
        <w:rPr>
          <w:rFonts w:ascii="Open" w:hAnsi="Open"/>
          <w:sz w:val="24"/>
          <w:szCs w:val="24"/>
          <w:lang w:val="id-ID"/>
        </w:rPr>
      </w:pPr>
    </w:p>
    <w:p w:rsidR="00A94E6B" w:rsidRPr="003D3E5B" w:rsidRDefault="00A94E6B" w:rsidP="00A94E6B">
      <w:pPr>
        <w:pBdr>
          <w:top w:val="nil"/>
          <w:left w:val="nil"/>
          <w:bottom w:val="nil"/>
          <w:right w:val="nil"/>
          <w:between w:val="nil"/>
        </w:pBdr>
        <w:jc w:val="center"/>
        <w:rPr>
          <w:rFonts w:ascii="Open" w:hAnsi="Open"/>
          <w:b/>
          <w:color w:val="000000"/>
          <w:vertAlign w:val="superscript"/>
        </w:rPr>
      </w:pPr>
      <w:proofErr w:type="spellStart"/>
      <w:r w:rsidRPr="003D3E5B">
        <w:rPr>
          <w:rFonts w:ascii="Open" w:hAnsi="Open"/>
          <w:b/>
          <w:color w:val="000000"/>
        </w:rPr>
        <w:t>Harit</w:t>
      </w:r>
      <w:proofErr w:type="spellEnd"/>
      <w:r w:rsidRPr="003D3E5B">
        <w:rPr>
          <w:rFonts w:ascii="Open" w:hAnsi="Open"/>
          <w:b/>
          <w:color w:val="000000"/>
        </w:rPr>
        <w:t xml:space="preserve"> </w:t>
      </w:r>
      <w:proofErr w:type="spellStart"/>
      <w:r w:rsidRPr="003D3E5B">
        <w:rPr>
          <w:rFonts w:ascii="Open" w:hAnsi="Open"/>
          <w:b/>
          <w:color w:val="000000"/>
        </w:rPr>
        <w:t>Alghoffar</w:t>
      </w:r>
      <w:proofErr w:type="spellEnd"/>
      <w:r w:rsidRPr="003D3E5B">
        <w:rPr>
          <w:rFonts w:ascii="Open" w:hAnsi="Open"/>
          <w:b/>
          <w:color w:val="000000"/>
        </w:rPr>
        <w:t xml:space="preserve"> Nabil</w:t>
      </w:r>
      <w:r w:rsidRPr="003D3E5B">
        <w:rPr>
          <w:rFonts w:ascii="Open" w:hAnsi="Open"/>
          <w:b/>
          <w:color w:val="000000"/>
          <w:vertAlign w:val="superscript"/>
        </w:rPr>
        <w:t>1</w:t>
      </w:r>
      <w:r w:rsidRPr="003D3E5B">
        <w:rPr>
          <w:rFonts w:ascii="Open" w:hAnsi="Open"/>
          <w:b/>
          <w:color w:val="000000"/>
        </w:rPr>
        <w:t>, Habiburrahman</w:t>
      </w:r>
      <w:r w:rsidRPr="003D3E5B">
        <w:rPr>
          <w:rFonts w:ascii="Open" w:hAnsi="Open"/>
          <w:b/>
          <w:color w:val="000000"/>
          <w:vertAlign w:val="superscript"/>
        </w:rPr>
        <w:t>2*</w:t>
      </w:r>
    </w:p>
    <w:p w:rsidR="00A94E6B" w:rsidRPr="00A94E6B" w:rsidRDefault="00A94E6B" w:rsidP="00A94E6B">
      <w:pPr>
        <w:jc w:val="center"/>
        <w:rPr>
          <w:rFonts w:ascii="Open" w:hAnsi="Open"/>
          <w:color w:val="0563C1"/>
          <w:u w:val="single"/>
        </w:rPr>
      </w:pPr>
      <w:r w:rsidRPr="00A94E6B">
        <w:rPr>
          <w:rFonts w:ascii="Open" w:hAnsi="Open"/>
          <w:color w:val="000000"/>
          <w:vertAlign w:val="superscript"/>
        </w:rPr>
        <w:t>1</w:t>
      </w:r>
      <w:hyperlink r:id="rId10">
        <w:r w:rsidRPr="00A94E6B">
          <w:rPr>
            <w:rFonts w:ascii="Open" w:hAnsi="Open"/>
            <w:color w:val="000000"/>
            <w:u w:val="single"/>
          </w:rPr>
          <w:t>harit.18015008@student.ubl.ac.id</w:t>
        </w:r>
      </w:hyperlink>
      <w:r w:rsidRPr="00A94E6B">
        <w:rPr>
          <w:rFonts w:ascii="Open" w:hAnsi="Open"/>
          <w:color w:val="000000"/>
        </w:rPr>
        <w:t xml:space="preserve">, </w:t>
      </w:r>
      <w:r w:rsidRPr="00A94E6B">
        <w:rPr>
          <w:rFonts w:ascii="Open" w:hAnsi="Open"/>
          <w:color w:val="000000"/>
          <w:vertAlign w:val="superscript"/>
        </w:rPr>
        <w:t>2</w:t>
      </w:r>
      <w:hyperlink r:id="rId11">
        <w:r w:rsidRPr="00A94E6B">
          <w:rPr>
            <w:rFonts w:ascii="Open" w:hAnsi="Open"/>
            <w:color w:val="000000"/>
            <w:u w:val="single"/>
          </w:rPr>
          <w:t>habiburrahman@ubl.ac.id</w:t>
        </w:r>
      </w:hyperlink>
      <w:r w:rsidRPr="00A94E6B">
        <w:rPr>
          <w:rFonts w:ascii="Open" w:hAnsi="Open"/>
          <w:color w:val="000000"/>
          <w:lang w:val="id-ID"/>
        </w:rPr>
        <w:t xml:space="preserve"> </w:t>
      </w:r>
    </w:p>
    <w:p w:rsidR="00A94E6B" w:rsidRPr="00A94E6B" w:rsidRDefault="00A94E6B" w:rsidP="00A94E6B">
      <w:pPr>
        <w:jc w:val="center"/>
        <w:rPr>
          <w:rFonts w:ascii="Open" w:hAnsi="Open"/>
        </w:rPr>
      </w:pPr>
      <w:r w:rsidRPr="00A94E6B">
        <w:rPr>
          <w:rFonts w:ascii="Open" w:hAnsi="Open"/>
          <w:vertAlign w:val="superscript"/>
        </w:rPr>
        <w:t>1,2</w:t>
      </w:r>
      <w:r w:rsidRPr="00A94E6B">
        <w:rPr>
          <w:rFonts w:ascii="Open" w:hAnsi="Open"/>
        </w:rPr>
        <w:t>Faculty of Economics and Business, University of Bandar Lampung</w:t>
      </w:r>
    </w:p>
    <w:p w:rsidR="00A94E6B" w:rsidRPr="00A94E6B" w:rsidRDefault="00A94E6B" w:rsidP="00A94E6B">
      <w:pPr>
        <w:jc w:val="center"/>
        <w:rPr>
          <w:rFonts w:ascii="Open" w:hAnsi="Open" w:cs="Open"/>
          <w:sz w:val="24"/>
          <w:szCs w:val="24"/>
        </w:rPr>
      </w:pPr>
      <w:r w:rsidRPr="00A94E6B">
        <w:rPr>
          <w:rFonts w:ascii="Open" w:hAnsi="Open"/>
        </w:rPr>
        <w:t xml:space="preserve">Jl. </w:t>
      </w:r>
      <w:proofErr w:type="spellStart"/>
      <w:r w:rsidRPr="00A94E6B">
        <w:rPr>
          <w:rFonts w:ascii="Open" w:hAnsi="Open"/>
        </w:rPr>
        <w:t>Zainal</w:t>
      </w:r>
      <w:proofErr w:type="spellEnd"/>
      <w:r w:rsidRPr="00A94E6B">
        <w:rPr>
          <w:rFonts w:ascii="Open" w:hAnsi="Open"/>
        </w:rPr>
        <w:t xml:space="preserve"> </w:t>
      </w:r>
      <w:proofErr w:type="spellStart"/>
      <w:r w:rsidRPr="00A94E6B">
        <w:rPr>
          <w:rFonts w:ascii="Open" w:hAnsi="Open"/>
        </w:rPr>
        <w:t>Abidin</w:t>
      </w:r>
      <w:proofErr w:type="spellEnd"/>
      <w:r w:rsidRPr="00A94E6B">
        <w:rPr>
          <w:rFonts w:ascii="Open" w:hAnsi="Open"/>
        </w:rPr>
        <w:t xml:space="preserve"> </w:t>
      </w:r>
      <w:proofErr w:type="spellStart"/>
      <w:r w:rsidRPr="00A94E6B">
        <w:rPr>
          <w:rFonts w:ascii="Open" w:hAnsi="Open"/>
        </w:rPr>
        <w:t>Pagar</w:t>
      </w:r>
      <w:proofErr w:type="spellEnd"/>
      <w:r w:rsidRPr="00A94E6B">
        <w:rPr>
          <w:rFonts w:ascii="Open" w:hAnsi="Open"/>
        </w:rPr>
        <w:t xml:space="preserve"> </w:t>
      </w:r>
      <w:proofErr w:type="spellStart"/>
      <w:r w:rsidRPr="00A94E6B">
        <w:rPr>
          <w:rFonts w:ascii="Open" w:hAnsi="Open"/>
        </w:rPr>
        <w:t>Alam</w:t>
      </w:r>
      <w:proofErr w:type="spellEnd"/>
      <w:r w:rsidRPr="00A94E6B">
        <w:rPr>
          <w:rFonts w:ascii="Open" w:hAnsi="Open"/>
        </w:rPr>
        <w:t xml:space="preserve"> No.26, </w:t>
      </w:r>
      <w:proofErr w:type="spellStart"/>
      <w:r w:rsidRPr="00A94E6B">
        <w:rPr>
          <w:rFonts w:ascii="Open" w:hAnsi="Open"/>
        </w:rPr>
        <w:t>Labuhan</w:t>
      </w:r>
      <w:proofErr w:type="spellEnd"/>
      <w:r w:rsidRPr="00A94E6B">
        <w:rPr>
          <w:rFonts w:ascii="Open" w:hAnsi="Open"/>
        </w:rPr>
        <w:t xml:space="preserve"> </w:t>
      </w:r>
      <w:proofErr w:type="spellStart"/>
      <w:r w:rsidRPr="00A94E6B">
        <w:rPr>
          <w:rFonts w:ascii="Open" w:hAnsi="Open"/>
        </w:rPr>
        <w:t>Ratu</w:t>
      </w:r>
      <w:proofErr w:type="spellEnd"/>
      <w:r w:rsidRPr="00A94E6B">
        <w:rPr>
          <w:rFonts w:ascii="Open" w:hAnsi="Open"/>
        </w:rPr>
        <w:t xml:space="preserve">, </w:t>
      </w:r>
      <w:proofErr w:type="spellStart"/>
      <w:r w:rsidRPr="00A94E6B">
        <w:rPr>
          <w:rFonts w:ascii="Open" w:hAnsi="Open"/>
        </w:rPr>
        <w:t>Kedaton</w:t>
      </w:r>
      <w:proofErr w:type="spellEnd"/>
      <w:r w:rsidRPr="00A94E6B">
        <w:rPr>
          <w:rFonts w:ascii="Open" w:hAnsi="Open"/>
        </w:rPr>
        <w:t>, 35142, Bandar Lampung, Indonesia</w:t>
      </w:r>
    </w:p>
    <w:p w:rsidR="00A94E6B" w:rsidRPr="00A94E6B" w:rsidRDefault="00A94E6B" w:rsidP="00A94E6B">
      <w:pPr>
        <w:jc w:val="center"/>
        <w:rPr>
          <w:rFonts w:ascii="Open" w:hAnsi="Open" w:cs="Open"/>
          <w:b/>
          <w:color w:val="000000"/>
          <w:sz w:val="24"/>
          <w:szCs w:val="24"/>
        </w:rPr>
      </w:pPr>
    </w:p>
    <w:p w:rsidR="00A94E6B" w:rsidRPr="00A94E6B" w:rsidRDefault="00A94E6B" w:rsidP="00A94E6B">
      <w:pPr>
        <w:pBdr>
          <w:bottom w:val="single" w:sz="4" w:space="1" w:color="000000"/>
        </w:pBdr>
        <w:ind w:left="-142" w:right="57"/>
        <w:rPr>
          <w:rFonts w:ascii="Open" w:hAnsi="Open" w:cs="Open"/>
          <w:i/>
          <w:color w:val="000000"/>
          <w:sz w:val="24"/>
          <w:szCs w:val="24"/>
        </w:rPr>
      </w:pPr>
    </w:p>
    <w:p w:rsidR="00A94E6B" w:rsidRPr="00A94E6B" w:rsidRDefault="00A94E6B" w:rsidP="00A94E6B">
      <w:pPr>
        <w:spacing w:before="40"/>
        <w:rPr>
          <w:rFonts w:ascii="Open" w:hAnsi="Open" w:cs="Open"/>
          <w:i/>
          <w:color w:val="000000"/>
          <w:sz w:val="24"/>
          <w:szCs w:val="24"/>
        </w:rPr>
      </w:pPr>
      <w:bookmarkStart w:id="0" w:name="_30j0zll" w:colFirst="0" w:colLast="0"/>
      <w:bookmarkEnd w:id="0"/>
      <w:r w:rsidRPr="00A94E6B">
        <w:rPr>
          <w:rFonts w:ascii="Open" w:hAnsi="Open" w:cs="Open"/>
          <w:b/>
          <w:i/>
          <w:color w:val="000000"/>
          <w:sz w:val="24"/>
          <w:szCs w:val="24"/>
        </w:rPr>
        <w:t xml:space="preserve">How to </w:t>
      </w:r>
      <w:proofErr w:type="gramStart"/>
      <w:r w:rsidRPr="00A94E6B">
        <w:rPr>
          <w:rFonts w:ascii="Open" w:hAnsi="Open" w:cs="Open"/>
          <w:b/>
          <w:i/>
          <w:color w:val="000000"/>
          <w:sz w:val="24"/>
          <w:szCs w:val="24"/>
        </w:rPr>
        <w:t>Cite :</w:t>
      </w:r>
      <w:proofErr w:type="gramEnd"/>
      <w:r w:rsidRPr="00A94E6B">
        <w:rPr>
          <w:rFonts w:ascii="Open" w:hAnsi="Open" w:cs="Open"/>
          <w:b/>
          <w:i/>
          <w:color w:val="000000"/>
          <w:sz w:val="24"/>
          <w:szCs w:val="24"/>
        </w:rPr>
        <w:t xml:space="preserve"> </w:t>
      </w:r>
    </w:p>
    <w:p w:rsidR="00A94E6B" w:rsidRPr="00A94E6B" w:rsidRDefault="00A94E6B" w:rsidP="00A94E6B">
      <w:pPr>
        <w:spacing w:after="120"/>
        <w:ind w:left="947" w:hanging="720"/>
        <w:jc w:val="both"/>
        <w:rPr>
          <w:rFonts w:ascii="Open" w:hAnsi="Open" w:cs="Open"/>
          <w:color w:val="000000"/>
        </w:rPr>
        <w:sectPr w:rsidR="00A94E6B" w:rsidRPr="00A94E6B">
          <w:headerReference w:type="even" r:id="rId12"/>
          <w:headerReference w:type="default" r:id="rId13"/>
          <w:footerReference w:type="even" r:id="rId14"/>
          <w:footerReference w:type="default" r:id="rId15"/>
          <w:footerReference w:type="first" r:id="rId16"/>
          <w:pgSz w:w="10319" w:h="14571"/>
          <w:pgMar w:top="284" w:right="1134" w:bottom="1418" w:left="1418" w:header="936" w:footer="879" w:gutter="0"/>
          <w:pgNumType w:start="67"/>
          <w:cols w:space="720"/>
          <w:titlePg/>
        </w:sectPr>
      </w:pPr>
      <w:bookmarkStart w:id="1" w:name="_1fob9te" w:colFirst="0" w:colLast="0"/>
      <w:bookmarkEnd w:id="1"/>
      <w:proofErr w:type="spellStart"/>
      <w:r w:rsidRPr="00A94E6B">
        <w:rPr>
          <w:rFonts w:ascii="Open" w:hAnsi="Open" w:cs="Open"/>
          <w:color w:val="000000"/>
          <w:highlight w:val="white"/>
        </w:rPr>
        <w:t>Susena</w:t>
      </w:r>
      <w:proofErr w:type="spellEnd"/>
      <w:r w:rsidRPr="00A94E6B">
        <w:rPr>
          <w:rFonts w:ascii="Open" w:hAnsi="Open" w:cs="Open"/>
          <w:color w:val="000000"/>
          <w:highlight w:val="white"/>
        </w:rPr>
        <w:t>, K. (2015).</w:t>
      </w:r>
      <w:r w:rsidRPr="00A94E6B">
        <w:rPr>
          <w:rFonts w:ascii="Open" w:hAnsi="Open" w:cs="Open"/>
          <w:i/>
          <w:color w:val="000000"/>
        </w:rPr>
        <w:t xml:space="preserve">The Influence </w:t>
      </w:r>
      <w:proofErr w:type="gramStart"/>
      <w:r w:rsidRPr="00A94E6B">
        <w:rPr>
          <w:rFonts w:ascii="Open" w:hAnsi="Open" w:cs="Open"/>
          <w:i/>
          <w:color w:val="000000"/>
        </w:rPr>
        <w:t>Of Innovation And Creativity Traders On</w:t>
      </w:r>
      <w:proofErr w:type="gramEnd"/>
      <w:r w:rsidRPr="00A94E6B">
        <w:rPr>
          <w:rFonts w:ascii="Open" w:hAnsi="Open" w:cs="Open"/>
          <w:i/>
          <w:color w:val="000000"/>
        </w:rPr>
        <w:t xml:space="preserve"> Consumer's Repurchasing Interest In </w:t>
      </w:r>
      <w:proofErr w:type="spellStart"/>
      <w:r w:rsidRPr="00A94E6B">
        <w:rPr>
          <w:rFonts w:ascii="Open" w:hAnsi="Open" w:cs="Open"/>
          <w:i/>
          <w:color w:val="000000"/>
        </w:rPr>
        <w:t>Merasi</w:t>
      </w:r>
      <w:proofErr w:type="spellEnd"/>
      <w:r w:rsidRPr="00A94E6B">
        <w:rPr>
          <w:rFonts w:ascii="Open" w:hAnsi="Open" w:cs="Open"/>
          <w:i/>
          <w:color w:val="000000"/>
        </w:rPr>
        <w:t xml:space="preserve"> Stir-Fried Noodles Bengkulu City</w:t>
      </w:r>
      <w:r w:rsidRPr="00A94E6B">
        <w:rPr>
          <w:rFonts w:ascii="Open" w:hAnsi="Open" w:cs="Open"/>
          <w:color w:val="000000"/>
          <w:highlight w:val="white"/>
        </w:rPr>
        <w:t xml:space="preserve">. </w:t>
      </w:r>
      <w:proofErr w:type="spellStart"/>
      <w:r w:rsidRPr="00A94E6B">
        <w:rPr>
          <w:rFonts w:ascii="Open" w:hAnsi="Open" w:cs="Open"/>
          <w:i/>
          <w:color w:val="000000"/>
        </w:rPr>
        <w:t>Bima</w:t>
      </w:r>
      <w:proofErr w:type="spellEnd"/>
      <w:r w:rsidRPr="00A94E6B">
        <w:rPr>
          <w:rFonts w:ascii="Open" w:hAnsi="Open" w:cs="Open"/>
          <w:i/>
          <w:color w:val="000000"/>
        </w:rPr>
        <w:t xml:space="preserve"> </w:t>
      </w:r>
      <w:proofErr w:type="gramStart"/>
      <w:r w:rsidRPr="00A94E6B">
        <w:rPr>
          <w:rFonts w:ascii="Open" w:hAnsi="Open" w:cs="Open"/>
          <w:i/>
          <w:color w:val="000000"/>
        </w:rPr>
        <w:t>Journal :</w:t>
      </w:r>
      <w:proofErr w:type="gramEnd"/>
      <w:r w:rsidRPr="00A94E6B">
        <w:rPr>
          <w:rFonts w:ascii="Open" w:hAnsi="Open" w:cs="Open"/>
          <w:i/>
          <w:color w:val="000000"/>
        </w:rPr>
        <w:t xml:space="preserve"> Business, Management and Accounting Journal</w:t>
      </w:r>
      <w:r w:rsidRPr="00A94E6B">
        <w:rPr>
          <w:rFonts w:ascii="Open" w:hAnsi="Open" w:cs="Open"/>
          <w:i/>
          <w:color w:val="000000"/>
          <w:highlight w:val="white"/>
        </w:rPr>
        <w:t xml:space="preserve">, 2 </w:t>
      </w:r>
      <w:r w:rsidRPr="00A94E6B">
        <w:rPr>
          <w:rFonts w:ascii="Open" w:hAnsi="Open" w:cs="Open"/>
          <w:color w:val="000000"/>
          <w:highlight w:val="white"/>
        </w:rPr>
        <w:t>(1).</w:t>
      </w:r>
      <w:r w:rsidRPr="00A94E6B">
        <w:rPr>
          <w:rFonts w:ascii="Open" w:hAnsi="Open" w:cs="Open"/>
          <w:color w:val="000000"/>
        </w:rPr>
        <w:t xml:space="preserve"> DOI: </w:t>
      </w:r>
      <w:hyperlink r:id="rId17">
        <w:r w:rsidRPr="00A94E6B">
          <w:rPr>
            <w:rFonts w:ascii="Open" w:hAnsi="Open" w:cs="Open"/>
            <w:color w:val="0000FF"/>
            <w:u w:val="single"/>
          </w:rPr>
          <w:t>https://doi.org/10.37638/bima.2.1.67-70</w:t>
        </w:r>
      </w:hyperlink>
    </w:p>
    <w:p w:rsidR="00A94E6B" w:rsidRPr="00A94E6B" w:rsidRDefault="00A94E6B" w:rsidP="00A94E6B">
      <w:pPr>
        <w:spacing w:after="120"/>
        <w:jc w:val="both"/>
        <w:rPr>
          <w:rFonts w:ascii="Open" w:hAnsi="Open" w:cs="Open"/>
          <w:color w:val="000000"/>
          <w:sz w:val="24"/>
          <w:szCs w:val="24"/>
        </w:rPr>
        <w:sectPr w:rsidR="00A94E6B" w:rsidRPr="00A94E6B">
          <w:headerReference w:type="even" r:id="rId18"/>
          <w:footerReference w:type="even" r:id="rId19"/>
          <w:footerReference w:type="default" r:id="rId20"/>
          <w:type w:val="continuous"/>
          <w:pgSz w:w="10319" w:h="14571"/>
          <w:pgMar w:top="284" w:right="1134" w:bottom="1418" w:left="1418" w:header="936" w:footer="879" w:gutter="0"/>
          <w:cols w:space="720"/>
          <w:rtlGutter/>
        </w:sectPr>
      </w:pPr>
    </w:p>
    <w:p w:rsidR="00A94E6B" w:rsidRPr="00A94E6B" w:rsidRDefault="00A94E6B" w:rsidP="00A94E6B">
      <w:pPr>
        <w:widowControl w:val="0"/>
        <w:spacing w:line="276" w:lineRule="auto"/>
        <w:rPr>
          <w:rFonts w:ascii="Open" w:hAnsi="Open" w:cs="Open"/>
          <w:color w:val="000000"/>
          <w:sz w:val="24"/>
          <w:szCs w:val="24"/>
        </w:rPr>
      </w:pPr>
    </w:p>
    <w:tbl>
      <w:tblPr>
        <w:tblW w:w="7766" w:type="dxa"/>
        <w:tblInd w:w="-216" w:type="dxa"/>
        <w:tblBorders>
          <w:bottom w:val="single" w:sz="4" w:space="0" w:color="000000"/>
        </w:tblBorders>
        <w:tblLayout w:type="fixed"/>
        <w:tblLook w:val="0000" w:firstRow="0" w:lastRow="0" w:firstColumn="0" w:lastColumn="0" w:noHBand="0" w:noVBand="0"/>
      </w:tblPr>
      <w:tblGrid>
        <w:gridCol w:w="2489"/>
        <w:gridCol w:w="5277"/>
      </w:tblGrid>
      <w:tr w:rsidR="00A94E6B" w:rsidRPr="00A94E6B" w:rsidTr="00286A7F">
        <w:trPr>
          <w:trHeight w:val="1577"/>
        </w:trPr>
        <w:tc>
          <w:tcPr>
            <w:tcW w:w="2489" w:type="dxa"/>
            <w:tcBorders>
              <w:top w:val="single" w:sz="4" w:space="0" w:color="000000"/>
              <w:bottom w:val="nil"/>
            </w:tcBorders>
            <w:vAlign w:val="center"/>
          </w:tcPr>
          <w:p w:rsidR="00A94E6B" w:rsidRPr="00A94E6B" w:rsidRDefault="00A94E6B" w:rsidP="00286A7F">
            <w:pPr>
              <w:rPr>
                <w:rFonts w:ascii="Open" w:hAnsi="Open" w:cs="Open"/>
                <w:sz w:val="24"/>
                <w:szCs w:val="24"/>
              </w:rPr>
            </w:pPr>
            <w:r w:rsidRPr="00A94E6B">
              <w:rPr>
                <w:rFonts w:ascii="Open" w:hAnsi="Open" w:cs="Open"/>
                <w:b/>
                <w:sz w:val="24"/>
                <w:szCs w:val="24"/>
              </w:rPr>
              <w:t>ARTICLE HISTORY</w:t>
            </w:r>
          </w:p>
          <w:p w:rsidR="00A94E6B" w:rsidRPr="00A94E6B" w:rsidRDefault="00A94E6B" w:rsidP="00286A7F">
            <w:pPr>
              <w:ind w:left="284" w:right="57"/>
              <w:rPr>
                <w:rFonts w:ascii="Open" w:hAnsi="Open" w:cs="Open"/>
                <w:i/>
                <w:sz w:val="24"/>
                <w:szCs w:val="24"/>
              </w:rPr>
            </w:pPr>
          </w:p>
        </w:tc>
        <w:tc>
          <w:tcPr>
            <w:tcW w:w="5277" w:type="dxa"/>
            <w:vMerge w:val="restart"/>
            <w:tcBorders>
              <w:top w:val="single" w:sz="4" w:space="0" w:color="000000"/>
              <w:bottom w:val="single" w:sz="4" w:space="0" w:color="000000"/>
            </w:tcBorders>
          </w:tcPr>
          <w:p w:rsidR="00A94E6B" w:rsidRPr="00A94E6B" w:rsidRDefault="00A94E6B" w:rsidP="00286A7F">
            <w:pPr>
              <w:keepNext/>
              <w:spacing w:before="120"/>
              <w:rPr>
                <w:rFonts w:ascii="Open" w:hAnsi="Open" w:cs="Open"/>
                <w:b/>
                <w:i/>
                <w:sz w:val="24"/>
                <w:szCs w:val="24"/>
              </w:rPr>
            </w:pPr>
            <w:r w:rsidRPr="00A94E6B">
              <w:rPr>
                <w:rFonts w:ascii="Open" w:hAnsi="Open" w:cs="Open"/>
                <w:b/>
                <w:i/>
                <w:sz w:val="24"/>
                <w:szCs w:val="24"/>
              </w:rPr>
              <w:t xml:space="preserve">ABSTRACT </w:t>
            </w:r>
          </w:p>
          <w:p w:rsidR="00A94E6B" w:rsidRPr="00A94E6B" w:rsidRDefault="00A94E6B" w:rsidP="00286A7F">
            <w:pPr>
              <w:ind w:left="284" w:right="113"/>
              <w:jc w:val="both"/>
              <w:rPr>
                <w:rFonts w:ascii="Open" w:hAnsi="Open" w:cs="Open"/>
                <w:i/>
              </w:rPr>
            </w:pPr>
            <w:r w:rsidRPr="00A94E6B">
              <w:rPr>
                <w:rFonts w:ascii="Open" w:hAnsi="Open"/>
                <w:i/>
              </w:rPr>
              <w:t xml:space="preserve">The results of the initial observations that were tried, and the initial information about the </w:t>
            </w:r>
            <w:proofErr w:type="spellStart"/>
            <w:r w:rsidRPr="00A94E6B">
              <w:rPr>
                <w:rFonts w:ascii="Open" w:hAnsi="Open"/>
                <w:i/>
              </w:rPr>
              <w:t>gamutana</w:t>
            </w:r>
            <w:proofErr w:type="spellEnd"/>
            <w:r w:rsidRPr="00A94E6B">
              <w:rPr>
                <w:rFonts w:ascii="Open" w:hAnsi="Open"/>
                <w:i/>
              </w:rPr>
              <w:t xml:space="preserve">, show that there are several directions that PT PTPN VII Bandar Lampung's human resources are not running optimally. Markers that show the HR performance of PTPN VII Bandar Lampung have not yet been maximized. The purpose of this research is to identify the influence of training and work motivation on the work performance of PTPN VII Bandar Lampung officers during the Covid-19 pandemic. This research procedure uses quantitative research. Data analysis using multiple linear regression analysis. Based on the results of purification and sanding, so that an example of t-test results for </w:t>
            </w:r>
            <w:proofErr w:type="spellStart"/>
            <w:r w:rsidRPr="00A94E6B">
              <w:rPr>
                <w:rFonts w:ascii="Open" w:hAnsi="Open"/>
                <w:i/>
              </w:rPr>
              <w:t>pesantren</w:t>
            </w:r>
            <w:proofErr w:type="spellEnd"/>
            <w:r w:rsidRPr="00A94E6B">
              <w:rPr>
                <w:rFonts w:ascii="Open" w:hAnsi="Open"/>
                <w:i/>
              </w:rPr>
              <w:t xml:space="preserve"> variables can be taken as 10,799 (count t = 10,799 t table = 1,658 t table = 1,658 variable 1,658. arithmetic = 6,140 t table = 1,658) which means there is a direct influence on the target PTPN VII Bandar Lampung. </w:t>
            </w:r>
            <w:proofErr w:type="gramStart"/>
            <w:r w:rsidRPr="00A94E6B">
              <w:rPr>
                <w:rFonts w:ascii="Open" w:hAnsi="Open"/>
                <w:i/>
              </w:rPr>
              <w:t>percentage</w:t>
            </w:r>
            <w:proofErr w:type="gramEnd"/>
            <w:r w:rsidRPr="00A94E6B">
              <w:rPr>
                <w:rFonts w:ascii="Open" w:hAnsi="Open"/>
                <w:i/>
              </w:rPr>
              <w:t xml:space="preserve"> of employees of PT PTPN VII Bandar Lampung.</w:t>
            </w:r>
          </w:p>
          <w:p w:rsidR="00A94E6B" w:rsidRPr="00A94E6B" w:rsidRDefault="00A94E6B" w:rsidP="00286A7F">
            <w:pPr>
              <w:ind w:left="284" w:right="113"/>
              <w:jc w:val="right"/>
              <w:rPr>
                <w:rFonts w:ascii="Open" w:hAnsi="Open" w:cs="Open"/>
                <w:i/>
                <w:sz w:val="24"/>
                <w:szCs w:val="24"/>
              </w:rPr>
            </w:pPr>
            <w:r w:rsidRPr="00A94E6B">
              <w:rPr>
                <w:rFonts w:ascii="Open" w:hAnsi="Open" w:cs="Open"/>
                <w:b/>
                <w:i/>
                <w:sz w:val="24"/>
                <w:szCs w:val="24"/>
              </w:rPr>
              <w:t>.</w:t>
            </w:r>
          </w:p>
        </w:tc>
      </w:tr>
      <w:tr w:rsidR="00A94E6B" w:rsidRPr="00A94E6B" w:rsidTr="00286A7F">
        <w:trPr>
          <w:trHeight w:val="1996"/>
        </w:trPr>
        <w:tc>
          <w:tcPr>
            <w:tcW w:w="2489" w:type="dxa"/>
            <w:tcBorders>
              <w:top w:val="nil"/>
            </w:tcBorders>
            <w:vAlign w:val="center"/>
          </w:tcPr>
          <w:p w:rsidR="00A94E6B" w:rsidRPr="00A94E6B" w:rsidRDefault="00A94E6B" w:rsidP="00286A7F">
            <w:pPr>
              <w:ind w:right="57"/>
              <w:rPr>
                <w:rFonts w:ascii="Open" w:hAnsi="Open" w:cs="Open"/>
                <w:i/>
                <w:sz w:val="24"/>
                <w:szCs w:val="24"/>
              </w:rPr>
            </w:pPr>
            <w:r w:rsidRPr="00A94E6B">
              <w:rPr>
                <w:rFonts w:ascii="Open" w:hAnsi="Open" w:cs="Open"/>
                <w:b/>
                <w:i/>
                <w:sz w:val="24"/>
                <w:szCs w:val="24"/>
              </w:rPr>
              <w:t>KEYWORDS</w:t>
            </w:r>
          </w:p>
          <w:p w:rsidR="00A94E6B" w:rsidRPr="00A94E6B" w:rsidRDefault="00A94E6B" w:rsidP="00286A7F">
            <w:pPr>
              <w:ind w:left="284"/>
              <w:jc w:val="both"/>
              <w:rPr>
                <w:rFonts w:ascii="Open" w:hAnsi="Open" w:cs="Open"/>
                <w:i/>
              </w:rPr>
            </w:pPr>
            <w:r w:rsidRPr="00A94E6B">
              <w:rPr>
                <w:rFonts w:ascii="Open" w:hAnsi="Open"/>
                <w:i/>
              </w:rPr>
              <w:t>Training, Motivation, Employee Performance, PT PTPN VII</w:t>
            </w:r>
          </w:p>
        </w:tc>
        <w:tc>
          <w:tcPr>
            <w:tcW w:w="5277" w:type="dxa"/>
            <w:vMerge/>
            <w:tcBorders>
              <w:top w:val="single" w:sz="4" w:space="0" w:color="000000"/>
              <w:bottom w:val="single" w:sz="4" w:space="0" w:color="000000"/>
            </w:tcBorders>
          </w:tcPr>
          <w:p w:rsidR="00A94E6B" w:rsidRPr="00A94E6B" w:rsidRDefault="00A94E6B" w:rsidP="00286A7F">
            <w:pPr>
              <w:widowControl w:val="0"/>
              <w:spacing w:line="276" w:lineRule="auto"/>
              <w:rPr>
                <w:rFonts w:ascii="Open" w:hAnsi="Open" w:cs="Open"/>
                <w:i/>
                <w:sz w:val="24"/>
                <w:szCs w:val="24"/>
              </w:rPr>
            </w:pPr>
          </w:p>
        </w:tc>
      </w:tr>
      <w:tr w:rsidR="00A94E6B" w:rsidRPr="00A94E6B" w:rsidTr="00286A7F">
        <w:tc>
          <w:tcPr>
            <w:tcW w:w="2489" w:type="dxa"/>
            <w:tcBorders>
              <w:bottom w:val="single" w:sz="4" w:space="0" w:color="000000"/>
            </w:tcBorders>
            <w:vAlign w:val="center"/>
          </w:tcPr>
          <w:p w:rsidR="00A94E6B" w:rsidRPr="00A94E6B" w:rsidRDefault="00A94E6B" w:rsidP="00286A7F">
            <w:pPr>
              <w:ind w:right="57"/>
              <w:rPr>
                <w:rFonts w:ascii="Open" w:hAnsi="Open" w:cs="Open"/>
                <w:i/>
                <w:sz w:val="24"/>
                <w:szCs w:val="24"/>
              </w:rPr>
            </w:pPr>
            <w:r w:rsidRPr="00A94E6B">
              <w:rPr>
                <w:rFonts w:ascii="Open" w:hAnsi="Open" w:cs="Open"/>
                <w:b/>
                <w:i/>
                <w:sz w:val="24"/>
                <w:szCs w:val="24"/>
              </w:rPr>
              <w:t xml:space="preserve">This is an open access article under the </w:t>
            </w:r>
            <w:hyperlink r:id="rId21">
              <w:r w:rsidRPr="00A94E6B">
                <w:rPr>
                  <w:rFonts w:ascii="Open" w:hAnsi="Open" w:cs="Open"/>
                  <w:i/>
                  <w:color w:val="0000FF"/>
                  <w:sz w:val="24"/>
                  <w:szCs w:val="24"/>
                  <w:u w:val="single"/>
                </w:rPr>
                <w:t>CC–BY–SA</w:t>
              </w:r>
            </w:hyperlink>
            <w:r w:rsidRPr="00A94E6B">
              <w:rPr>
                <w:rFonts w:ascii="Open" w:hAnsi="Open" w:cs="Open"/>
                <w:b/>
                <w:i/>
                <w:sz w:val="24"/>
                <w:szCs w:val="24"/>
              </w:rPr>
              <w:t xml:space="preserve"> license</w:t>
            </w:r>
          </w:p>
          <w:p w:rsidR="00A94E6B" w:rsidRPr="00A94E6B" w:rsidRDefault="00A94E6B" w:rsidP="00286A7F">
            <w:pPr>
              <w:ind w:right="57"/>
              <w:rPr>
                <w:rFonts w:ascii="Open" w:hAnsi="Open" w:cs="Open"/>
                <w:i/>
                <w:sz w:val="24"/>
                <w:szCs w:val="24"/>
              </w:rPr>
            </w:pPr>
            <w:r w:rsidRPr="00A94E6B">
              <w:rPr>
                <w:rFonts w:ascii="Open" w:hAnsi="Open"/>
                <w:noProof/>
                <w:sz w:val="24"/>
                <w:szCs w:val="24"/>
                <w:lang w:val="id-ID"/>
              </w:rPr>
              <w:drawing>
                <wp:anchor distT="0" distB="0" distL="114300" distR="114300" simplePos="0" relativeHeight="251661312" behindDoc="0" locked="0" layoutInCell="1" allowOverlap="1" wp14:anchorId="0EBFCEFA" wp14:editId="6F73FF05">
                  <wp:simplePos x="0" y="0"/>
                  <wp:positionH relativeFrom="column">
                    <wp:posOffset>354330</wp:posOffset>
                  </wp:positionH>
                  <wp:positionV relativeFrom="paragraph">
                    <wp:posOffset>97790</wp:posOffset>
                  </wp:positionV>
                  <wp:extent cx="724535" cy="259080"/>
                  <wp:effectExtent l="0" t="0" r="0" b="0"/>
                  <wp:wrapNone/>
                  <wp:docPr id="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24535" cy="259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4E6B" w:rsidRPr="00A94E6B" w:rsidRDefault="00A94E6B" w:rsidP="00286A7F">
            <w:pPr>
              <w:ind w:left="284" w:right="57"/>
              <w:rPr>
                <w:rFonts w:ascii="Open" w:hAnsi="Open" w:cs="Open"/>
                <w:i/>
                <w:sz w:val="24"/>
                <w:szCs w:val="24"/>
              </w:rPr>
            </w:pPr>
          </w:p>
          <w:p w:rsidR="00A94E6B" w:rsidRPr="00A94E6B" w:rsidRDefault="00A94E6B" w:rsidP="00286A7F">
            <w:pPr>
              <w:ind w:left="284" w:right="57"/>
              <w:rPr>
                <w:rFonts w:ascii="Open" w:hAnsi="Open" w:cs="Open"/>
                <w:i/>
                <w:sz w:val="24"/>
                <w:szCs w:val="24"/>
              </w:rPr>
            </w:pPr>
          </w:p>
        </w:tc>
        <w:tc>
          <w:tcPr>
            <w:tcW w:w="5277" w:type="dxa"/>
            <w:vMerge/>
            <w:tcBorders>
              <w:top w:val="single" w:sz="4" w:space="0" w:color="000000"/>
              <w:bottom w:val="single" w:sz="4" w:space="0" w:color="000000"/>
            </w:tcBorders>
          </w:tcPr>
          <w:p w:rsidR="00A94E6B" w:rsidRPr="00A94E6B" w:rsidRDefault="00A94E6B" w:rsidP="00286A7F">
            <w:pPr>
              <w:widowControl w:val="0"/>
              <w:spacing w:line="276" w:lineRule="auto"/>
              <w:rPr>
                <w:rFonts w:ascii="Open" w:hAnsi="Open" w:cs="Open"/>
                <w:i/>
                <w:sz w:val="24"/>
                <w:szCs w:val="24"/>
              </w:rPr>
            </w:pPr>
          </w:p>
        </w:tc>
      </w:tr>
    </w:tbl>
    <w:p w:rsidR="00A94E6B" w:rsidRPr="00A94E6B" w:rsidRDefault="00A94E6B" w:rsidP="00A94E6B">
      <w:pPr>
        <w:keepNext/>
        <w:spacing w:before="360" w:after="120"/>
        <w:jc w:val="center"/>
        <w:rPr>
          <w:rFonts w:ascii="Open" w:hAnsi="Open" w:cs="Open"/>
          <w:b/>
          <w:color w:val="000000"/>
          <w:sz w:val="24"/>
          <w:szCs w:val="24"/>
        </w:rPr>
      </w:pPr>
      <w:r w:rsidRPr="00A94E6B">
        <w:rPr>
          <w:rFonts w:ascii="Open" w:hAnsi="Open" w:cs="Open"/>
          <w:b/>
          <w:color w:val="000000"/>
          <w:sz w:val="24"/>
          <w:szCs w:val="24"/>
        </w:rPr>
        <w:lastRenderedPageBreak/>
        <w:t>INTRODUCTION</w:t>
      </w:r>
      <w:r w:rsidRPr="00A94E6B">
        <w:rPr>
          <w:rFonts w:ascii="Open" w:hAnsi="Open" w:cs="Open"/>
          <w:b/>
          <w:i/>
          <w:color w:val="FF0000"/>
          <w:sz w:val="24"/>
          <w:szCs w:val="24"/>
        </w:rPr>
        <w:t xml:space="preserve"> </w:t>
      </w:r>
    </w:p>
    <w:p w:rsidR="00A94E6B" w:rsidRPr="00A94E6B" w:rsidRDefault="00A94E6B" w:rsidP="00A94E6B">
      <w:pPr>
        <w:pBdr>
          <w:top w:val="nil"/>
          <w:left w:val="nil"/>
          <w:bottom w:val="nil"/>
          <w:right w:val="nil"/>
          <w:between w:val="nil"/>
        </w:pBdr>
        <w:ind w:right="28" w:firstLine="360"/>
        <w:jc w:val="both"/>
        <w:rPr>
          <w:rFonts w:ascii="Open" w:hAnsi="Open"/>
          <w:color w:val="000000"/>
          <w:sz w:val="24"/>
          <w:szCs w:val="24"/>
          <w:highlight w:val="white"/>
        </w:rPr>
      </w:pPr>
      <w:r w:rsidRPr="00A94E6B">
        <w:rPr>
          <w:rFonts w:ascii="Open" w:hAnsi="Open"/>
          <w:color w:val="000000"/>
          <w:sz w:val="24"/>
          <w:szCs w:val="24"/>
        </w:rPr>
        <w:t xml:space="preserve">The Covid-19 pandemic has disrupted all social and economic life processes, including business. In the beginning businesses could run freely, now the industry is required to control physical distance, shift system, work from home to the need for the Covid-19 pandemic. New natural itself is a situation due to the global crisis, where all zones in the world and all industries are preparing themselves for a new phenomenon under the atmosphere of </w:t>
      </w:r>
      <w:proofErr w:type="spellStart"/>
      <w:r w:rsidRPr="00A94E6B">
        <w:rPr>
          <w:rFonts w:ascii="Open" w:hAnsi="Open"/>
          <w:color w:val="000000"/>
          <w:sz w:val="24"/>
          <w:szCs w:val="24"/>
        </w:rPr>
        <w:t>tadari</w:t>
      </w:r>
      <w:proofErr w:type="spellEnd"/>
      <w:r w:rsidRPr="00A94E6B">
        <w:rPr>
          <w:rFonts w:ascii="Open" w:hAnsi="Open"/>
          <w:color w:val="000000"/>
          <w:sz w:val="24"/>
          <w:szCs w:val="24"/>
        </w:rPr>
        <w:t xml:space="preserve">, </w:t>
      </w:r>
      <w:proofErr w:type="spellStart"/>
      <w:r w:rsidRPr="00A94E6B">
        <w:rPr>
          <w:rFonts w:ascii="Open" w:hAnsi="Open"/>
          <w:color w:val="000000"/>
          <w:sz w:val="24"/>
          <w:szCs w:val="24"/>
        </w:rPr>
        <w:t>pasamut</w:t>
      </w:r>
      <w:proofErr w:type="spellEnd"/>
      <w:r w:rsidRPr="00A94E6B">
        <w:rPr>
          <w:rFonts w:ascii="Open" w:hAnsi="Open"/>
          <w:color w:val="000000"/>
          <w:sz w:val="24"/>
          <w:szCs w:val="24"/>
        </w:rPr>
        <w:t xml:space="preserve"> </w:t>
      </w:r>
      <w:proofErr w:type="spellStart"/>
      <w:r w:rsidRPr="00A94E6B">
        <w:rPr>
          <w:rFonts w:ascii="Open" w:hAnsi="Open"/>
          <w:color w:val="000000"/>
          <w:sz w:val="24"/>
          <w:szCs w:val="24"/>
        </w:rPr>
        <w:t>taapang</w:t>
      </w:r>
      <w:proofErr w:type="spellEnd"/>
      <w:r w:rsidRPr="00A94E6B">
        <w:rPr>
          <w:rFonts w:ascii="Open" w:hAnsi="Open"/>
          <w:color w:val="000000"/>
          <w:sz w:val="24"/>
          <w:szCs w:val="24"/>
        </w:rPr>
        <w:t xml:space="preserve"> enjoying </w:t>
      </w:r>
      <w:proofErr w:type="spellStart"/>
      <w:r w:rsidRPr="00A94E6B">
        <w:rPr>
          <w:rFonts w:ascii="Open" w:hAnsi="Open"/>
          <w:color w:val="000000"/>
          <w:sz w:val="24"/>
          <w:szCs w:val="24"/>
        </w:rPr>
        <w:t>pejani</w:t>
      </w:r>
      <w:proofErr w:type="spellEnd"/>
      <w:r w:rsidRPr="00A94E6B">
        <w:rPr>
          <w:rFonts w:ascii="Open" w:hAnsi="Open"/>
          <w:color w:val="000000"/>
          <w:sz w:val="24"/>
          <w:szCs w:val="24"/>
        </w:rPr>
        <w:t>.</w:t>
      </w:r>
    </w:p>
    <w:p w:rsidR="00A94E6B" w:rsidRPr="00A94E6B" w:rsidRDefault="00A94E6B" w:rsidP="00A94E6B">
      <w:pPr>
        <w:pBdr>
          <w:top w:val="nil"/>
          <w:left w:val="nil"/>
          <w:bottom w:val="nil"/>
          <w:right w:val="nil"/>
          <w:between w:val="nil"/>
        </w:pBdr>
        <w:ind w:right="28" w:firstLine="360"/>
        <w:jc w:val="both"/>
        <w:rPr>
          <w:rFonts w:ascii="Open" w:hAnsi="Open"/>
          <w:color w:val="000000"/>
          <w:sz w:val="24"/>
          <w:szCs w:val="24"/>
        </w:rPr>
      </w:pPr>
      <w:r w:rsidRPr="00A94E6B">
        <w:rPr>
          <w:rFonts w:ascii="Open" w:hAnsi="Open"/>
          <w:color w:val="000000"/>
          <w:sz w:val="24"/>
          <w:szCs w:val="24"/>
        </w:rPr>
        <w:t xml:space="preserve">Repair performance is a summary in terms of quality, quantity, working hours and also cooperation for sensitivity to a goal that has been determined by the company. Performance can be recognized and measured if a person or group of employees has criteria or standards for dimensions of success formalized by the organization. Therefore, in the absence of formal goals and objectives in measurement, a person's performance or an organization's performance cannot be recognized. </w:t>
      </w:r>
      <w:proofErr w:type="gramStart"/>
      <w:r w:rsidRPr="00A94E6B">
        <w:rPr>
          <w:rFonts w:ascii="Open" w:hAnsi="Open"/>
          <w:color w:val="000000"/>
          <w:sz w:val="24"/>
          <w:szCs w:val="24"/>
        </w:rPr>
        <w:t>there</w:t>
      </w:r>
      <w:proofErr w:type="gramEnd"/>
      <w:r w:rsidRPr="00A94E6B">
        <w:rPr>
          <w:rFonts w:ascii="Open" w:hAnsi="Open"/>
          <w:color w:val="000000"/>
          <w:sz w:val="24"/>
          <w:szCs w:val="24"/>
        </w:rPr>
        <w:t xml:space="preserve"> is no benchmark for equivalence (</w:t>
      </w:r>
      <w:proofErr w:type="spellStart"/>
      <w:r w:rsidRPr="00A94E6B">
        <w:rPr>
          <w:rFonts w:ascii="Open" w:hAnsi="Open"/>
          <w:color w:val="000000"/>
          <w:sz w:val="24"/>
          <w:szCs w:val="24"/>
        </w:rPr>
        <w:t>Moeheriono</w:t>
      </w:r>
      <w:proofErr w:type="spellEnd"/>
      <w:r w:rsidRPr="00A94E6B">
        <w:rPr>
          <w:rFonts w:ascii="Open" w:hAnsi="Open"/>
          <w:color w:val="000000"/>
          <w:sz w:val="24"/>
          <w:szCs w:val="24"/>
        </w:rPr>
        <w:t>, 2012).</w:t>
      </w:r>
    </w:p>
    <w:p w:rsidR="00A94E6B" w:rsidRPr="00A94E6B" w:rsidRDefault="00A94E6B" w:rsidP="00A94E6B">
      <w:pPr>
        <w:pBdr>
          <w:top w:val="nil"/>
          <w:left w:val="nil"/>
          <w:bottom w:val="nil"/>
          <w:right w:val="nil"/>
          <w:between w:val="nil"/>
        </w:pBdr>
        <w:ind w:right="28" w:firstLine="360"/>
        <w:jc w:val="both"/>
        <w:rPr>
          <w:rFonts w:ascii="Open" w:hAnsi="Open"/>
          <w:color w:val="000000"/>
          <w:sz w:val="24"/>
          <w:szCs w:val="24"/>
        </w:rPr>
      </w:pPr>
      <w:proofErr w:type="spellStart"/>
      <w:proofErr w:type="gramStart"/>
      <w:r w:rsidRPr="00A94E6B">
        <w:rPr>
          <w:rFonts w:ascii="Open" w:hAnsi="Open"/>
          <w:color w:val="000000"/>
          <w:sz w:val="24"/>
          <w:szCs w:val="24"/>
        </w:rPr>
        <w:t>Mangkunegara</w:t>
      </w:r>
      <w:proofErr w:type="spellEnd"/>
      <w:r w:rsidRPr="00A94E6B">
        <w:rPr>
          <w:rFonts w:ascii="Open" w:hAnsi="Open"/>
          <w:color w:val="000000"/>
          <w:sz w:val="24"/>
          <w:szCs w:val="24"/>
        </w:rPr>
        <w:t xml:space="preserve"> (2015) reports that employee performance is the result of the quality and quantity of work done by a person in carrying out his duties in accordance with the responsibilities given.</w:t>
      </w:r>
      <w:proofErr w:type="gramEnd"/>
      <w:r w:rsidRPr="00A94E6B">
        <w:rPr>
          <w:rFonts w:ascii="Open" w:hAnsi="Open"/>
          <w:color w:val="000000"/>
          <w:sz w:val="24"/>
          <w:szCs w:val="24"/>
        </w:rPr>
        <w:t xml:space="preserve"> Performance is the use of motivation and expertise. </w:t>
      </w:r>
      <w:proofErr w:type="gramStart"/>
      <w:r w:rsidRPr="00A94E6B">
        <w:rPr>
          <w:rFonts w:ascii="Open" w:hAnsi="Open"/>
          <w:color w:val="000000"/>
          <w:sz w:val="24"/>
          <w:szCs w:val="24"/>
        </w:rPr>
        <w:t>goal</w:t>
      </w:r>
      <w:proofErr w:type="gramEnd"/>
      <w:r w:rsidRPr="00A94E6B">
        <w:rPr>
          <w:rFonts w:ascii="Open" w:hAnsi="Open"/>
          <w:color w:val="000000"/>
          <w:sz w:val="24"/>
          <w:szCs w:val="24"/>
        </w:rPr>
        <w:t>. Greater performance than the task assigned to an employee in an organization or industry.</w:t>
      </w:r>
    </w:p>
    <w:p w:rsidR="00A94E6B" w:rsidRPr="00A94E6B" w:rsidRDefault="00A94E6B" w:rsidP="00A94E6B">
      <w:pPr>
        <w:pBdr>
          <w:top w:val="nil"/>
          <w:left w:val="nil"/>
          <w:bottom w:val="nil"/>
          <w:right w:val="nil"/>
          <w:between w:val="nil"/>
        </w:pBdr>
        <w:ind w:right="28" w:firstLine="360"/>
        <w:jc w:val="both"/>
        <w:rPr>
          <w:rFonts w:ascii="Open" w:hAnsi="Open"/>
          <w:color w:val="000000"/>
          <w:sz w:val="24"/>
          <w:szCs w:val="24"/>
        </w:rPr>
      </w:pPr>
      <w:proofErr w:type="spellStart"/>
      <w:r w:rsidRPr="00A94E6B">
        <w:rPr>
          <w:rFonts w:ascii="Open" w:hAnsi="Open"/>
          <w:color w:val="000000"/>
          <w:sz w:val="24"/>
          <w:szCs w:val="24"/>
        </w:rPr>
        <w:t>Koopman</w:t>
      </w:r>
      <w:proofErr w:type="spellEnd"/>
      <w:r w:rsidRPr="00A94E6B">
        <w:rPr>
          <w:rFonts w:ascii="Open" w:hAnsi="Open"/>
          <w:color w:val="000000"/>
          <w:sz w:val="24"/>
          <w:szCs w:val="24"/>
        </w:rPr>
        <w:t xml:space="preserve"> et al. (2014) reported that employee performance is a dimension of results that is relevant to the quality and quantity of work done by a person in performing his duties in accordance with the responsibilities given. </w:t>
      </w:r>
      <w:proofErr w:type="gramStart"/>
      <w:r w:rsidRPr="00A94E6B">
        <w:rPr>
          <w:rFonts w:ascii="Open" w:hAnsi="Open"/>
          <w:color w:val="000000"/>
          <w:sz w:val="24"/>
          <w:szCs w:val="24"/>
        </w:rPr>
        <w:t>which</w:t>
      </w:r>
      <w:proofErr w:type="gramEnd"/>
      <w:r w:rsidRPr="00A94E6B">
        <w:rPr>
          <w:rFonts w:ascii="Open" w:hAnsi="Open"/>
          <w:color w:val="000000"/>
          <w:sz w:val="24"/>
          <w:szCs w:val="24"/>
        </w:rPr>
        <w:t xml:space="preserve"> aims to achieve organizational goals., on the other hand for Mathis and Jackson (2012), performance is an activity carried out by supervisors. Performance improvement is what most of them contribute to the organization.</w:t>
      </w:r>
    </w:p>
    <w:p w:rsidR="00A94E6B" w:rsidRPr="00A94E6B" w:rsidRDefault="00A94E6B" w:rsidP="00A94E6B">
      <w:pPr>
        <w:pBdr>
          <w:top w:val="nil"/>
          <w:left w:val="nil"/>
          <w:bottom w:val="nil"/>
          <w:right w:val="nil"/>
          <w:between w:val="nil"/>
        </w:pBdr>
        <w:ind w:right="28" w:firstLine="360"/>
        <w:jc w:val="both"/>
        <w:rPr>
          <w:rFonts w:ascii="Open" w:hAnsi="Open"/>
          <w:color w:val="000000"/>
          <w:sz w:val="24"/>
          <w:szCs w:val="24"/>
        </w:rPr>
      </w:pPr>
      <w:r w:rsidRPr="00A94E6B">
        <w:rPr>
          <w:rFonts w:ascii="Open" w:hAnsi="Open"/>
          <w:color w:val="000000"/>
          <w:sz w:val="24"/>
          <w:szCs w:val="24"/>
        </w:rPr>
        <w:t xml:space="preserve">For </w:t>
      </w:r>
      <w:proofErr w:type="spellStart"/>
      <w:r w:rsidRPr="00A94E6B">
        <w:rPr>
          <w:rFonts w:ascii="Open" w:hAnsi="Open"/>
          <w:color w:val="000000"/>
          <w:sz w:val="24"/>
          <w:szCs w:val="24"/>
        </w:rPr>
        <w:t>Wibowo</w:t>
      </w:r>
      <w:proofErr w:type="spellEnd"/>
      <w:r w:rsidRPr="00A94E6B">
        <w:rPr>
          <w:rFonts w:ascii="Open" w:hAnsi="Open"/>
          <w:color w:val="000000"/>
          <w:sz w:val="24"/>
          <w:szCs w:val="24"/>
        </w:rPr>
        <w:t xml:space="preserve"> (2017), the concept of performance can be seen from the quality of work and the quantity achieved by a person in carrying out a task that is appropriate to the responsibility given.</w:t>
      </w:r>
    </w:p>
    <w:p w:rsidR="00A94E6B" w:rsidRPr="00A94E6B" w:rsidRDefault="00A94E6B" w:rsidP="00A94E6B">
      <w:pPr>
        <w:pBdr>
          <w:top w:val="nil"/>
          <w:left w:val="nil"/>
          <w:bottom w:val="nil"/>
          <w:right w:val="nil"/>
          <w:between w:val="nil"/>
        </w:pBdr>
        <w:ind w:right="28" w:firstLine="360"/>
        <w:jc w:val="both"/>
        <w:rPr>
          <w:rFonts w:ascii="Open" w:hAnsi="Open"/>
          <w:color w:val="000000"/>
          <w:sz w:val="24"/>
          <w:szCs w:val="24"/>
        </w:rPr>
      </w:pPr>
      <w:proofErr w:type="spellStart"/>
      <w:r w:rsidRPr="00A94E6B">
        <w:rPr>
          <w:rFonts w:ascii="Open" w:hAnsi="Open"/>
          <w:color w:val="000000"/>
          <w:sz w:val="24"/>
          <w:szCs w:val="24"/>
        </w:rPr>
        <w:t>Pebeiani's</w:t>
      </w:r>
      <w:proofErr w:type="spellEnd"/>
      <w:r w:rsidRPr="00A94E6B">
        <w:rPr>
          <w:rFonts w:ascii="Open" w:hAnsi="Open"/>
          <w:color w:val="000000"/>
          <w:sz w:val="24"/>
          <w:szCs w:val="24"/>
        </w:rPr>
        <w:t xml:space="preserve"> performance is important in the effectiveness of an organization's pressure. </w:t>
      </w:r>
      <w:proofErr w:type="gramStart"/>
      <w:r w:rsidRPr="00A94E6B">
        <w:rPr>
          <w:rFonts w:ascii="Open" w:hAnsi="Open"/>
          <w:color w:val="000000"/>
          <w:sz w:val="24"/>
          <w:szCs w:val="24"/>
        </w:rPr>
        <w:t>The size and lowness of a person's personality, the passion for the quantity and quality desired by an organization.</w:t>
      </w:r>
      <w:proofErr w:type="gramEnd"/>
      <w:r w:rsidRPr="00A94E6B">
        <w:rPr>
          <w:rFonts w:ascii="Open" w:hAnsi="Open"/>
          <w:color w:val="000000"/>
          <w:sz w:val="24"/>
          <w:szCs w:val="24"/>
        </w:rPr>
        <w:t xml:space="preserve"> This means that the human factor in the organization is the main resource of an organization as well as the human resource in the era of community involvement. The process of creating human resources needs to be supported by the character of good employees as work supporters to create a dynamic working group atmosphere and perform tasks well (</w:t>
      </w:r>
      <w:proofErr w:type="spellStart"/>
      <w:r w:rsidRPr="00A94E6B">
        <w:rPr>
          <w:rFonts w:ascii="Open" w:hAnsi="Open"/>
          <w:color w:val="000000"/>
          <w:sz w:val="24"/>
          <w:szCs w:val="24"/>
        </w:rPr>
        <w:t>Mangkunegara</w:t>
      </w:r>
      <w:proofErr w:type="spellEnd"/>
      <w:r w:rsidRPr="00A94E6B">
        <w:rPr>
          <w:rFonts w:ascii="Open" w:hAnsi="Open"/>
          <w:color w:val="000000"/>
          <w:sz w:val="24"/>
          <w:szCs w:val="24"/>
        </w:rPr>
        <w:t>, 2014).</w:t>
      </w:r>
    </w:p>
    <w:p w:rsidR="00A94E6B" w:rsidRPr="00A94E6B" w:rsidRDefault="00A94E6B" w:rsidP="00A94E6B">
      <w:pPr>
        <w:pBdr>
          <w:top w:val="nil"/>
          <w:left w:val="nil"/>
          <w:bottom w:val="nil"/>
          <w:right w:val="nil"/>
          <w:between w:val="nil"/>
        </w:pBdr>
        <w:ind w:right="28" w:firstLine="360"/>
        <w:jc w:val="both"/>
        <w:rPr>
          <w:rFonts w:ascii="Open" w:hAnsi="Open"/>
          <w:color w:val="000000"/>
          <w:sz w:val="24"/>
          <w:szCs w:val="24"/>
        </w:rPr>
      </w:pPr>
      <w:r w:rsidRPr="00A94E6B">
        <w:rPr>
          <w:rFonts w:ascii="Open" w:hAnsi="Open"/>
          <w:color w:val="000000"/>
          <w:sz w:val="24"/>
          <w:szCs w:val="24"/>
        </w:rPr>
        <w:t xml:space="preserve">A company can be consolidated and developed if the company observes the quality of independent human resources. At this time RU must be able to see a large business association as a way to advance business. Industry must be able to build and improve performance within it. Those who are in the industry must be able to make a good contribution to the industry. Are actors from all levels of </w:t>
      </w:r>
      <w:r w:rsidRPr="00A94E6B">
        <w:rPr>
          <w:rFonts w:ascii="Open" w:hAnsi="Open"/>
          <w:color w:val="000000"/>
          <w:sz w:val="24"/>
          <w:szCs w:val="24"/>
        </w:rPr>
        <w:lastRenderedPageBreak/>
        <w:t>planning to inclusive evaluation that can use other energy sources that the industry uses to have (</w:t>
      </w:r>
      <w:proofErr w:type="spellStart"/>
      <w:r w:rsidRPr="00A94E6B">
        <w:rPr>
          <w:rFonts w:ascii="Open" w:hAnsi="Open"/>
          <w:color w:val="000000"/>
          <w:sz w:val="24"/>
          <w:szCs w:val="24"/>
        </w:rPr>
        <w:t>Rivai</w:t>
      </w:r>
      <w:proofErr w:type="spellEnd"/>
      <w:r w:rsidRPr="00A94E6B">
        <w:rPr>
          <w:rFonts w:ascii="Open" w:hAnsi="Open"/>
          <w:color w:val="000000"/>
          <w:sz w:val="24"/>
          <w:szCs w:val="24"/>
        </w:rPr>
        <w:t>, 2014)</w:t>
      </w:r>
      <w:proofErr w:type="gramStart"/>
      <w:r w:rsidRPr="00A94E6B">
        <w:rPr>
          <w:rFonts w:ascii="Open" w:hAnsi="Open"/>
          <w:color w:val="000000"/>
          <w:sz w:val="24"/>
          <w:szCs w:val="24"/>
        </w:rPr>
        <w:t>.</w:t>
      </w:r>
      <w:proofErr w:type="gramEnd"/>
    </w:p>
    <w:p w:rsidR="00A94E6B" w:rsidRPr="00A94E6B" w:rsidRDefault="00A94E6B" w:rsidP="00A94E6B">
      <w:pPr>
        <w:pBdr>
          <w:top w:val="nil"/>
          <w:left w:val="nil"/>
          <w:bottom w:val="nil"/>
          <w:right w:val="nil"/>
          <w:between w:val="nil"/>
        </w:pBdr>
        <w:ind w:right="28" w:firstLine="360"/>
        <w:jc w:val="both"/>
        <w:rPr>
          <w:rFonts w:ascii="Open" w:hAnsi="Open"/>
          <w:color w:val="000000"/>
          <w:sz w:val="24"/>
          <w:szCs w:val="24"/>
        </w:rPr>
      </w:pPr>
      <w:r w:rsidRPr="00A94E6B">
        <w:rPr>
          <w:rFonts w:ascii="Open" w:hAnsi="Open"/>
          <w:color w:val="000000"/>
          <w:sz w:val="24"/>
          <w:szCs w:val="24"/>
        </w:rPr>
        <w:t xml:space="preserve">PT PTPN VII Bandar Lampung is an industry established to take part in TKP and promote strata and Surveillance Programs in the field of economic development of the country which is usually a certain sub-sector of plantations. These are all aimed at doing business in the agribusiness and agro-industry sectors, and maximizing the use of industrial energy resources to create highly competitive and highly competitive goods and services, earning profits in line with industrial values ​​by improving principles. </w:t>
      </w:r>
      <w:proofErr w:type="gramStart"/>
      <w:r w:rsidRPr="00A94E6B">
        <w:rPr>
          <w:rFonts w:ascii="Open" w:hAnsi="Open"/>
          <w:color w:val="000000"/>
          <w:sz w:val="24"/>
          <w:szCs w:val="24"/>
        </w:rPr>
        <w:t>a</w:t>
      </w:r>
      <w:proofErr w:type="gramEnd"/>
      <w:r w:rsidRPr="00A94E6B">
        <w:rPr>
          <w:rFonts w:ascii="Open" w:hAnsi="Open"/>
          <w:color w:val="000000"/>
          <w:sz w:val="24"/>
          <w:szCs w:val="24"/>
        </w:rPr>
        <w:t xml:space="preserve"> Limited Liability Company.</w:t>
      </w:r>
    </w:p>
    <w:p w:rsidR="00A94E6B" w:rsidRPr="00A94E6B" w:rsidRDefault="00A94E6B" w:rsidP="00A94E6B">
      <w:pPr>
        <w:pBdr>
          <w:top w:val="nil"/>
          <w:left w:val="nil"/>
          <w:bottom w:val="nil"/>
          <w:right w:val="nil"/>
          <w:between w:val="nil"/>
        </w:pBdr>
        <w:ind w:right="28" w:firstLine="360"/>
        <w:jc w:val="both"/>
        <w:rPr>
          <w:rFonts w:ascii="Open" w:hAnsi="Open"/>
          <w:color w:val="000000"/>
          <w:sz w:val="24"/>
          <w:szCs w:val="24"/>
        </w:rPr>
      </w:pPr>
      <w:r w:rsidRPr="00A94E6B">
        <w:rPr>
          <w:rFonts w:ascii="Open" w:hAnsi="Open"/>
          <w:color w:val="000000"/>
          <w:sz w:val="24"/>
          <w:szCs w:val="24"/>
        </w:rPr>
        <w:t xml:space="preserve">The results of the initial observations that were tried, and the initial information about the </w:t>
      </w:r>
      <w:proofErr w:type="spellStart"/>
      <w:r w:rsidRPr="00A94E6B">
        <w:rPr>
          <w:rFonts w:ascii="Open" w:hAnsi="Open"/>
          <w:color w:val="000000"/>
          <w:sz w:val="24"/>
          <w:szCs w:val="24"/>
        </w:rPr>
        <w:t>gamutana</w:t>
      </w:r>
      <w:proofErr w:type="spellEnd"/>
      <w:r w:rsidRPr="00A94E6B">
        <w:rPr>
          <w:rFonts w:ascii="Open" w:hAnsi="Open"/>
          <w:color w:val="000000"/>
          <w:sz w:val="24"/>
          <w:szCs w:val="24"/>
        </w:rPr>
        <w:t>, show that there are several directions that PT PTPN VII Bandar Lampung's human resources are not running optimally. The marker that displays the HR performance of PT PTPN VII Bandar Lampung nu is the information on the evaluation of the maximum performance of employees can be seen as follows:</w:t>
      </w:r>
    </w:p>
    <w:p w:rsidR="00A94E6B" w:rsidRPr="00560D3D" w:rsidRDefault="007B3435" w:rsidP="00A94E6B">
      <w:pPr>
        <w:pBdr>
          <w:top w:val="nil"/>
          <w:left w:val="nil"/>
          <w:bottom w:val="nil"/>
          <w:right w:val="nil"/>
          <w:between w:val="nil"/>
        </w:pBdr>
        <w:ind w:left="1064" w:right="28" w:hanging="1064"/>
        <w:jc w:val="both"/>
        <w:rPr>
          <w:rFonts w:ascii="Open" w:hAnsi="Open"/>
          <w:b/>
          <w:color w:val="000000"/>
          <w:sz w:val="24"/>
          <w:szCs w:val="24"/>
        </w:rPr>
      </w:pPr>
      <w:r w:rsidRPr="007B3435">
        <w:rPr>
          <w:b/>
          <w:sz w:val="24"/>
          <w:szCs w:val="24"/>
          <w:lang w:val="id-ID"/>
        </w:rPr>
        <w:t>Table 1. PT PTPN VII Bandar Lampung Employee Performance Assessment Data (2018-2020)</w:t>
      </w:r>
    </w:p>
    <w:tbl>
      <w:tblPr>
        <w:tblW w:w="7797" w:type="dxa"/>
        <w:tblInd w:w="108" w:type="dxa"/>
        <w:tblBorders>
          <w:top w:val="single" w:sz="6" w:space="0" w:color="000000"/>
          <w:bottom w:val="single" w:sz="6" w:space="0" w:color="000000"/>
        </w:tblBorders>
        <w:tblLayout w:type="fixed"/>
        <w:tblLook w:val="0400" w:firstRow="0" w:lastRow="0" w:firstColumn="0" w:lastColumn="0" w:noHBand="0" w:noVBand="1"/>
      </w:tblPr>
      <w:tblGrid>
        <w:gridCol w:w="567"/>
        <w:gridCol w:w="2127"/>
        <w:gridCol w:w="1701"/>
        <w:gridCol w:w="1559"/>
        <w:gridCol w:w="1843"/>
      </w:tblGrid>
      <w:tr w:rsidR="00A94E6B" w:rsidRPr="00A94E6B" w:rsidTr="00A94E6B">
        <w:trPr>
          <w:trHeight w:val="237"/>
        </w:trPr>
        <w:tc>
          <w:tcPr>
            <w:tcW w:w="567" w:type="dxa"/>
            <w:vMerge w:val="restart"/>
            <w:vAlign w:val="center"/>
          </w:tcPr>
          <w:p w:rsidR="00A94E6B" w:rsidRPr="00A94E6B" w:rsidRDefault="00A94E6B" w:rsidP="00286A7F">
            <w:pPr>
              <w:pBdr>
                <w:top w:val="nil"/>
                <w:left w:val="nil"/>
                <w:bottom w:val="nil"/>
                <w:right w:val="nil"/>
                <w:between w:val="nil"/>
              </w:pBdr>
              <w:ind w:right="28"/>
              <w:jc w:val="center"/>
              <w:rPr>
                <w:rFonts w:ascii="Open" w:hAnsi="Open"/>
                <w:color w:val="000000"/>
                <w:sz w:val="24"/>
                <w:szCs w:val="24"/>
              </w:rPr>
            </w:pPr>
            <w:r w:rsidRPr="00A94E6B">
              <w:rPr>
                <w:rFonts w:ascii="Open" w:hAnsi="Open"/>
                <w:color w:val="000000"/>
                <w:sz w:val="24"/>
                <w:szCs w:val="24"/>
              </w:rPr>
              <w:t>No</w:t>
            </w:r>
          </w:p>
        </w:tc>
        <w:tc>
          <w:tcPr>
            <w:tcW w:w="2127" w:type="dxa"/>
            <w:vMerge w:val="restart"/>
            <w:vAlign w:val="center"/>
          </w:tcPr>
          <w:p w:rsidR="00A94E6B" w:rsidRPr="00A94E6B" w:rsidRDefault="00A94E6B" w:rsidP="00286A7F">
            <w:pPr>
              <w:pBdr>
                <w:top w:val="nil"/>
                <w:left w:val="nil"/>
                <w:bottom w:val="nil"/>
                <w:right w:val="nil"/>
                <w:between w:val="nil"/>
              </w:pBdr>
              <w:ind w:right="28"/>
              <w:jc w:val="center"/>
              <w:rPr>
                <w:rFonts w:ascii="Open" w:hAnsi="Open"/>
                <w:color w:val="000000"/>
                <w:sz w:val="24"/>
                <w:szCs w:val="24"/>
              </w:rPr>
            </w:pPr>
            <w:r w:rsidRPr="00A94E6B">
              <w:rPr>
                <w:rFonts w:ascii="Open" w:hAnsi="Open"/>
                <w:color w:val="000000"/>
                <w:sz w:val="24"/>
                <w:szCs w:val="24"/>
              </w:rPr>
              <w:t>Rank Category</w:t>
            </w:r>
          </w:p>
        </w:tc>
        <w:tc>
          <w:tcPr>
            <w:tcW w:w="5103" w:type="dxa"/>
            <w:gridSpan w:val="3"/>
            <w:vAlign w:val="center"/>
          </w:tcPr>
          <w:p w:rsidR="00A94E6B" w:rsidRPr="00A94E6B" w:rsidRDefault="00A94E6B" w:rsidP="00286A7F">
            <w:pPr>
              <w:pBdr>
                <w:top w:val="nil"/>
                <w:left w:val="nil"/>
                <w:bottom w:val="nil"/>
                <w:right w:val="nil"/>
                <w:between w:val="nil"/>
              </w:pBdr>
              <w:ind w:right="28"/>
              <w:jc w:val="center"/>
              <w:rPr>
                <w:rFonts w:ascii="Open" w:hAnsi="Open"/>
                <w:color w:val="000000"/>
                <w:sz w:val="24"/>
                <w:szCs w:val="24"/>
              </w:rPr>
            </w:pPr>
            <w:r w:rsidRPr="00A94E6B">
              <w:rPr>
                <w:rFonts w:ascii="Open" w:hAnsi="Open"/>
                <w:color w:val="000000"/>
                <w:sz w:val="24"/>
                <w:szCs w:val="24"/>
              </w:rPr>
              <w:t>Year</w:t>
            </w:r>
          </w:p>
        </w:tc>
      </w:tr>
      <w:tr w:rsidR="00A94E6B" w:rsidRPr="00A94E6B" w:rsidTr="00A94E6B">
        <w:trPr>
          <w:trHeight w:val="136"/>
        </w:trPr>
        <w:tc>
          <w:tcPr>
            <w:tcW w:w="567" w:type="dxa"/>
            <w:vMerge/>
            <w:vAlign w:val="center"/>
          </w:tcPr>
          <w:p w:rsidR="00A94E6B" w:rsidRPr="00A94E6B" w:rsidRDefault="00A94E6B" w:rsidP="00286A7F">
            <w:pPr>
              <w:widowControl w:val="0"/>
              <w:pBdr>
                <w:top w:val="nil"/>
                <w:left w:val="nil"/>
                <w:bottom w:val="nil"/>
                <w:right w:val="nil"/>
                <w:between w:val="nil"/>
              </w:pBdr>
              <w:spacing w:line="276" w:lineRule="auto"/>
              <w:rPr>
                <w:rFonts w:ascii="Open" w:hAnsi="Open"/>
                <w:color w:val="000000"/>
                <w:sz w:val="24"/>
                <w:szCs w:val="24"/>
              </w:rPr>
            </w:pPr>
          </w:p>
        </w:tc>
        <w:tc>
          <w:tcPr>
            <w:tcW w:w="2127" w:type="dxa"/>
            <w:vMerge/>
            <w:vAlign w:val="center"/>
          </w:tcPr>
          <w:p w:rsidR="00A94E6B" w:rsidRPr="00A94E6B" w:rsidRDefault="00A94E6B" w:rsidP="00286A7F">
            <w:pPr>
              <w:widowControl w:val="0"/>
              <w:pBdr>
                <w:top w:val="nil"/>
                <w:left w:val="nil"/>
                <w:bottom w:val="nil"/>
                <w:right w:val="nil"/>
                <w:between w:val="nil"/>
              </w:pBdr>
              <w:spacing w:line="276" w:lineRule="auto"/>
              <w:rPr>
                <w:rFonts w:ascii="Open" w:hAnsi="Open"/>
                <w:color w:val="000000"/>
                <w:sz w:val="24"/>
                <w:szCs w:val="24"/>
              </w:rPr>
            </w:pPr>
          </w:p>
        </w:tc>
        <w:tc>
          <w:tcPr>
            <w:tcW w:w="1701" w:type="dxa"/>
            <w:vAlign w:val="center"/>
          </w:tcPr>
          <w:p w:rsidR="00A94E6B" w:rsidRPr="00A94E6B" w:rsidRDefault="00A94E6B" w:rsidP="00286A7F">
            <w:pPr>
              <w:pBdr>
                <w:top w:val="nil"/>
                <w:left w:val="nil"/>
                <w:bottom w:val="nil"/>
                <w:right w:val="nil"/>
                <w:between w:val="nil"/>
              </w:pBdr>
              <w:ind w:right="28"/>
              <w:jc w:val="center"/>
              <w:rPr>
                <w:rFonts w:ascii="Open" w:hAnsi="Open"/>
                <w:color w:val="000000"/>
                <w:sz w:val="24"/>
                <w:szCs w:val="24"/>
              </w:rPr>
            </w:pPr>
            <w:r w:rsidRPr="00A94E6B">
              <w:rPr>
                <w:rFonts w:ascii="Open" w:hAnsi="Open"/>
                <w:color w:val="000000"/>
                <w:sz w:val="24"/>
                <w:szCs w:val="24"/>
              </w:rPr>
              <w:t>2018</w:t>
            </w:r>
          </w:p>
        </w:tc>
        <w:tc>
          <w:tcPr>
            <w:tcW w:w="1559" w:type="dxa"/>
            <w:vAlign w:val="center"/>
          </w:tcPr>
          <w:p w:rsidR="00A94E6B" w:rsidRPr="00A94E6B" w:rsidRDefault="00A94E6B" w:rsidP="00286A7F">
            <w:pPr>
              <w:pBdr>
                <w:top w:val="nil"/>
                <w:left w:val="nil"/>
                <w:bottom w:val="nil"/>
                <w:right w:val="nil"/>
                <w:between w:val="nil"/>
              </w:pBdr>
              <w:ind w:right="28"/>
              <w:jc w:val="center"/>
              <w:rPr>
                <w:rFonts w:ascii="Open" w:hAnsi="Open"/>
                <w:color w:val="000000"/>
                <w:sz w:val="24"/>
                <w:szCs w:val="24"/>
              </w:rPr>
            </w:pPr>
            <w:r w:rsidRPr="00A94E6B">
              <w:rPr>
                <w:rFonts w:ascii="Open" w:hAnsi="Open"/>
                <w:color w:val="000000"/>
                <w:sz w:val="24"/>
                <w:szCs w:val="24"/>
              </w:rPr>
              <w:t>2019</w:t>
            </w:r>
          </w:p>
        </w:tc>
        <w:tc>
          <w:tcPr>
            <w:tcW w:w="1843" w:type="dxa"/>
            <w:vAlign w:val="center"/>
          </w:tcPr>
          <w:p w:rsidR="00A94E6B" w:rsidRPr="00A94E6B" w:rsidRDefault="00A94E6B" w:rsidP="00286A7F">
            <w:pPr>
              <w:pBdr>
                <w:top w:val="nil"/>
                <w:left w:val="nil"/>
                <w:bottom w:val="nil"/>
                <w:right w:val="nil"/>
                <w:between w:val="nil"/>
              </w:pBdr>
              <w:ind w:right="28"/>
              <w:jc w:val="center"/>
              <w:rPr>
                <w:rFonts w:ascii="Open" w:hAnsi="Open"/>
                <w:color w:val="000000"/>
                <w:sz w:val="24"/>
                <w:szCs w:val="24"/>
              </w:rPr>
            </w:pPr>
            <w:r w:rsidRPr="00A94E6B">
              <w:rPr>
                <w:rFonts w:ascii="Open" w:hAnsi="Open"/>
                <w:color w:val="000000"/>
                <w:sz w:val="24"/>
                <w:szCs w:val="24"/>
              </w:rPr>
              <w:t>2020</w:t>
            </w:r>
          </w:p>
        </w:tc>
      </w:tr>
      <w:tr w:rsidR="00A94E6B" w:rsidRPr="00A94E6B" w:rsidTr="00A94E6B">
        <w:trPr>
          <w:trHeight w:val="237"/>
        </w:trPr>
        <w:tc>
          <w:tcPr>
            <w:tcW w:w="567" w:type="dxa"/>
          </w:tcPr>
          <w:p w:rsidR="00A94E6B" w:rsidRPr="00A94E6B" w:rsidRDefault="00A94E6B" w:rsidP="00286A7F">
            <w:pPr>
              <w:pBdr>
                <w:top w:val="nil"/>
                <w:left w:val="nil"/>
                <w:bottom w:val="nil"/>
                <w:right w:val="nil"/>
                <w:between w:val="nil"/>
              </w:pBdr>
              <w:ind w:right="28"/>
              <w:jc w:val="center"/>
              <w:rPr>
                <w:rFonts w:ascii="Open" w:hAnsi="Open"/>
                <w:color w:val="000000"/>
                <w:sz w:val="24"/>
                <w:szCs w:val="24"/>
              </w:rPr>
            </w:pPr>
            <w:r w:rsidRPr="00A94E6B">
              <w:rPr>
                <w:rFonts w:ascii="Open" w:hAnsi="Open"/>
                <w:color w:val="000000"/>
                <w:sz w:val="24"/>
                <w:szCs w:val="24"/>
              </w:rPr>
              <w:t>1</w:t>
            </w:r>
          </w:p>
        </w:tc>
        <w:tc>
          <w:tcPr>
            <w:tcW w:w="2127" w:type="dxa"/>
          </w:tcPr>
          <w:p w:rsidR="00A94E6B" w:rsidRPr="00A94E6B" w:rsidRDefault="00A94E6B" w:rsidP="00286A7F">
            <w:pPr>
              <w:pBdr>
                <w:top w:val="nil"/>
                <w:left w:val="nil"/>
                <w:bottom w:val="nil"/>
                <w:right w:val="nil"/>
                <w:between w:val="nil"/>
              </w:pBdr>
              <w:ind w:right="28"/>
              <w:jc w:val="both"/>
              <w:rPr>
                <w:rFonts w:ascii="Open" w:hAnsi="Open"/>
                <w:color w:val="000000"/>
                <w:sz w:val="24"/>
                <w:szCs w:val="24"/>
              </w:rPr>
            </w:pPr>
            <w:r w:rsidRPr="00A94E6B">
              <w:rPr>
                <w:rFonts w:ascii="Open" w:hAnsi="Open"/>
                <w:color w:val="000000"/>
                <w:sz w:val="24"/>
                <w:szCs w:val="24"/>
              </w:rPr>
              <w:t>Good</w:t>
            </w:r>
          </w:p>
        </w:tc>
        <w:tc>
          <w:tcPr>
            <w:tcW w:w="1701" w:type="dxa"/>
            <w:vAlign w:val="center"/>
          </w:tcPr>
          <w:p w:rsidR="00A94E6B" w:rsidRPr="00A94E6B" w:rsidRDefault="00A94E6B" w:rsidP="00286A7F">
            <w:pPr>
              <w:jc w:val="center"/>
              <w:rPr>
                <w:rFonts w:ascii="Open" w:hAnsi="Open"/>
                <w:sz w:val="24"/>
                <w:szCs w:val="24"/>
              </w:rPr>
            </w:pPr>
            <w:r w:rsidRPr="00A94E6B">
              <w:rPr>
                <w:rFonts w:ascii="Open" w:hAnsi="Open"/>
                <w:sz w:val="24"/>
                <w:szCs w:val="24"/>
              </w:rPr>
              <w:t>20</w:t>
            </w:r>
          </w:p>
        </w:tc>
        <w:tc>
          <w:tcPr>
            <w:tcW w:w="1559" w:type="dxa"/>
            <w:vAlign w:val="center"/>
          </w:tcPr>
          <w:p w:rsidR="00A94E6B" w:rsidRPr="00A94E6B" w:rsidRDefault="00A94E6B" w:rsidP="00286A7F">
            <w:pPr>
              <w:jc w:val="center"/>
              <w:rPr>
                <w:rFonts w:ascii="Open" w:hAnsi="Open"/>
                <w:sz w:val="24"/>
                <w:szCs w:val="24"/>
              </w:rPr>
            </w:pPr>
            <w:r w:rsidRPr="00A94E6B">
              <w:rPr>
                <w:rFonts w:ascii="Open" w:hAnsi="Open"/>
                <w:sz w:val="24"/>
                <w:szCs w:val="24"/>
              </w:rPr>
              <w:t>17</w:t>
            </w:r>
          </w:p>
        </w:tc>
        <w:tc>
          <w:tcPr>
            <w:tcW w:w="1843" w:type="dxa"/>
            <w:vAlign w:val="center"/>
          </w:tcPr>
          <w:p w:rsidR="00A94E6B" w:rsidRPr="00A94E6B" w:rsidRDefault="00A94E6B" w:rsidP="00286A7F">
            <w:pPr>
              <w:jc w:val="center"/>
              <w:rPr>
                <w:rFonts w:ascii="Open" w:hAnsi="Open"/>
                <w:sz w:val="24"/>
                <w:szCs w:val="24"/>
              </w:rPr>
            </w:pPr>
            <w:r w:rsidRPr="00A94E6B">
              <w:rPr>
                <w:rFonts w:ascii="Open" w:hAnsi="Open"/>
                <w:sz w:val="24"/>
                <w:szCs w:val="24"/>
              </w:rPr>
              <w:t>17</w:t>
            </w:r>
          </w:p>
        </w:tc>
      </w:tr>
      <w:tr w:rsidR="00A94E6B" w:rsidRPr="00A94E6B" w:rsidTr="00A94E6B">
        <w:trPr>
          <w:trHeight w:val="237"/>
        </w:trPr>
        <w:tc>
          <w:tcPr>
            <w:tcW w:w="567" w:type="dxa"/>
          </w:tcPr>
          <w:p w:rsidR="00A94E6B" w:rsidRPr="00A94E6B" w:rsidRDefault="00A94E6B" w:rsidP="00286A7F">
            <w:pPr>
              <w:pBdr>
                <w:top w:val="nil"/>
                <w:left w:val="nil"/>
                <w:bottom w:val="nil"/>
                <w:right w:val="nil"/>
                <w:between w:val="nil"/>
              </w:pBdr>
              <w:ind w:right="28"/>
              <w:jc w:val="center"/>
              <w:rPr>
                <w:rFonts w:ascii="Open" w:hAnsi="Open"/>
                <w:color w:val="000000"/>
                <w:sz w:val="24"/>
                <w:szCs w:val="24"/>
              </w:rPr>
            </w:pPr>
            <w:r w:rsidRPr="00A94E6B">
              <w:rPr>
                <w:rFonts w:ascii="Open" w:hAnsi="Open"/>
                <w:color w:val="000000"/>
                <w:sz w:val="24"/>
                <w:szCs w:val="24"/>
              </w:rPr>
              <w:t>2</w:t>
            </w:r>
          </w:p>
        </w:tc>
        <w:tc>
          <w:tcPr>
            <w:tcW w:w="2127" w:type="dxa"/>
          </w:tcPr>
          <w:p w:rsidR="00A94E6B" w:rsidRPr="00A94E6B" w:rsidRDefault="00A94E6B" w:rsidP="00286A7F">
            <w:pPr>
              <w:pBdr>
                <w:top w:val="nil"/>
                <w:left w:val="nil"/>
                <w:bottom w:val="nil"/>
                <w:right w:val="nil"/>
                <w:between w:val="nil"/>
              </w:pBdr>
              <w:ind w:right="28"/>
              <w:jc w:val="both"/>
              <w:rPr>
                <w:rFonts w:ascii="Open" w:hAnsi="Open"/>
                <w:color w:val="000000"/>
                <w:sz w:val="24"/>
                <w:szCs w:val="24"/>
              </w:rPr>
            </w:pPr>
            <w:r w:rsidRPr="00A94E6B">
              <w:rPr>
                <w:rFonts w:ascii="Open" w:hAnsi="Open"/>
                <w:color w:val="000000"/>
                <w:sz w:val="24"/>
                <w:szCs w:val="24"/>
              </w:rPr>
              <w:t>Pretty good</w:t>
            </w:r>
          </w:p>
        </w:tc>
        <w:tc>
          <w:tcPr>
            <w:tcW w:w="1701" w:type="dxa"/>
            <w:vAlign w:val="center"/>
          </w:tcPr>
          <w:p w:rsidR="00A94E6B" w:rsidRPr="00A94E6B" w:rsidRDefault="00A94E6B" w:rsidP="00286A7F">
            <w:pPr>
              <w:jc w:val="center"/>
              <w:rPr>
                <w:rFonts w:ascii="Open" w:hAnsi="Open"/>
                <w:sz w:val="24"/>
                <w:szCs w:val="24"/>
              </w:rPr>
            </w:pPr>
            <w:r w:rsidRPr="00A94E6B">
              <w:rPr>
                <w:rFonts w:ascii="Open" w:hAnsi="Open"/>
                <w:sz w:val="24"/>
                <w:szCs w:val="24"/>
              </w:rPr>
              <w:t>15</w:t>
            </w:r>
          </w:p>
        </w:tc>
        <w:tc>
          <w:tcPr>
            <w:tcW w:w="1559" w:type="dxa"/>
            <w:vAlign w:val="center"/>
          </w:tcPr>
          <w:p w:rsidR="00A94E6B" w:rsidRPr="00A94E6B" w:rsidRDefault="00A94E6B" w:rsidP="00286A7F">
            <w:pPr>
              <w:jc w:val="center"/>
              <w:rPr>
                <w:rFonts w:ascii="Open" w:hAnsi="Open"/>
                <w:sz w:val="24"/>
                <w:szCs w:val="24"/>
              </w:rPr>
            </w:pPr>
            <w:r w:rsidRPr="00A94E6B">
              <w:rPr>
                <w:rFonts w:ascii="Open" w:hAnsi="Open"/>
                <w:sz w:val="24"/>
                <w:szCs w:val="24"/>
              </w:rPr>
              <w:t>18</w:t>
            </w:r>
          </w:p>
        </w:tc>
        <w:tc>
          <w:tcPr>
            <w:tcW w:w="1843" w:type="dxa"/>
            <w:vAlign w:val="center"/>
          </w:tcPr>
          <w:p w:rsidR="00A94E6B" w:rsidRPr="00A94E6B" w:rsidRDefault="00A94E6B" w:rsidP="00286A7F">
            <w:pPr>
              <w:jc w:val="center"/>
              <w:rPr>
                <w:rFonts w:ascii="Open" w:hAnsi="Open"/>
                <w:sz w:val="24"/>
                <w:szCs w:val="24"/>
              </w:rPr>
            </w:pPr>
            <w:r w:rsidRPr="00A94E6B">
              <w:rPr>
                <w:rFonts w:ascii="Open" w:hAnsi="Open"/>
                <w:sz w:val="24"/>
                <w:szCs w:val="24"/>
              </w:rPr>
              <w:t>13</w:t>
            </w:r>
          </w:p>
        </w:tc>
      </w:tr>
      <w:tr w:rsidR="00A94E6B" w:rsidRPr="00A94E6B" w:rsidTr="00A94E6B">
        <w:trPr>
          <w:trHeight w:val="237"/>
        </w:trPr>
        <w:tc>
          <w:tcPr>
            <w:tcW w:w="567" w:type="dxa"/>
          </w:tcPr>
          <w:p w:rsidR="00A94E6B" w:rsidRPr="00A94E6B" w:rsidRDefault="00A94E6B" w:rsidP="00286A7F">
            <w:pPr>
              <w:pBdr>
                <w:top w:val="nil"/>
                <w:left w:val="nil"/>
                <w:bottom w:val="nil"/>
                <w:right w:val="nil"/>
                <w:between w:val="nil"/>
              </w:pBdr>
              <w:ind w:right="28"/>
              <w:jc w:val="center"/>
              <w:rPr>
                <w:rFonts w:ascii="Open" w:hAnsi="Open"/>
                <w:color w:val="000000"/>
                <w:sz w:val="24"/>
                <w:szCs w:val="24"/>
              </w:rPr>
            </w:pPr>
            <w:r w:rsidRPr="00A94E6B">
              <w:rPr>
                <w:rFonts w:ascii="Open" w:hAnsi="Open"/>
                <w:color w:val="000000"/>
                <w:sz w:val="24"/>
                <w:szCs w:val="24"/>
              </w:rPr>
              <w:t>3</w:t>
            </w:r>
          </w:p>
        </w:tc>
        <w:tc>
          <w:tcPr>
            <w:tcW w:w="2127" w:type="dxa"/>
          </w:tcPr>
          <w:p w:rsidR="00A94E6B" w:rsidRPr="00A94E6B" w:rsidRDefault="00A94E6B" w:rsidP="00286A7F">
            <w:pPr>
              <w:pBdr>
                <w:top w:val="nil"/>
                <w:left w:val="nil"/>
                <w:bottom w:val="nil"/>
                <w:right w:val="nil"/>
                <w:between w:val="nil"/>
              </w:pBdr>
              <w:ind w:right="28"/>
              <w:jc w:val="both"/>
              <w:rPr>
                <w:rFonts w:ascii="Open" w:hAnsi="Open"/>
                <w:color w:val="000000"/>
                <w:sz w:val="24"/>
                <w:szCs w:val="24"/>
              </w:rPr>
            </w:pPr>
            <w:r w:rsidRPr="00A94E6B">
              <w:rPr>
                <w:rFonts w:ascii="Open" w:hAnsi="Open"/>
                <w:color w:val="000000"/>
                <w:sz w:val="24"/>
                <w:szCs w:val="24"/>
              </w:rPr>
              <w:t>Less</w:t>
            </w:r>
          </w:p>
        </w:tc>
        <w:tc>
          <w:tcPr>
            <w:tcW w:w="1701" w:type="dxa"/>
            <w:vAlign w:val="center"/>
          </w:tcPr>
          <w:p w:rsidR="00A94E6B" w:rsidRPr="00A94E6B" w:rsidRDefault="00A94E6B" w:rsidP="00286A7F">
            <w:pPr>
              <w:jc w:val="center"/>
              <w:rPr>
                <w:rFonts w:ascii="Open" w:hAnsi="Open"/>
                <w:sz w:val="24"/>
                <w:szCs w:val="24"/>
              </w:rPr>
            </w:pPr>
            <w:r w:rsidRPr="00A94E6B">
              <w:rPr>
                <w:rFonts w:ascii="Open" w:hAnsi="Open"/>
                <w:sz w:val="24"/>
                <w:szCs w:val="24"/>
              </w:rPr>
              <w:t>27</w:t>
            </w:r>
          </w:p>
        </w:tc>
        <w:tc>
          <w:tcPr>
            <w:tcW w:w="1559" w:type="dxa"/>
            <w:vAlign w:val="center"/>
          </w:tcPr>
          <w:p w:rsidR="00A94E6B" w:rsidRPr="00A94E6B" w:rsidRDefault="00A94E6B" w:rsidP="00286A7F">
            <w:pPr>
              <w:jc w:val="center"/>
              <w:rPr>
                <w:rFonts w:ascii="Open" w:hAnsi="Open"/>
                <w:sz w:val="24"/>
                <w:szCs w:val="24"/>
              </w:rPr>
            </w:pPr>
            <w:r w:rsidRPr="00A94E6B">
              <w:rPr>
                <w:rFonts w:ascii="Open" w:hAnsi="Open"/>
                <w:sz w:val="24"/>
                <w:szCs w:val="24"/>
              </w:rPr>
              <w:t>33</w:t>
            </w:r>
          </w:p>
        </w:tc>
        <w:tc>
          <w:tcPr>
            <w:tcW w:w="1843" w:type="dxa"/>
            <w:vAlign w:val="center"/>
          </w:tcPr>
          <w:p w:rsidR="00A94E6B" w:rsidRPr="00A94E6B" w:rsidRDefault="00A94E6B" w:rsidP="00286A7F">
            <w:pPr>
              <w:jc w:val="center"/>
              <w:rPr>
                <w:rFonts w:ascii="Open" w:hAnsi="Open"/>
                <w:sz w:val="24"/>
                <w:szCs w:val="24"/>
              </w:rPr>
            </w:pPr>
            <w:r w:rsidRPr="00A94E6B">
              <w:rPr>
                <w:rFonts w:ascii="Open" w:hAnsi="Open"/>
                <w:sz w:val="24"/>
                <w:szCs w:val="24"/>
              </w:rPr>
              <w:t>35</w:t>
            </w:r>
          </w:p>
        </w:tc>
      </w:tr>
      <w:tr w:rsidR="00A94E6B" w:rsidRPr="00A94E6B" w:rsidTr="00A94E6B">
        <w:trPr>
          <w:trHeight w:val="237"/>
        </w:trPr>
        <w:tc>
          <w:tcPr>
            <w:tcW w:w="567" w:type="dxa"/>
          </w:tcPr>
          <w:p w:rsidR="00A94E6B" w:rsidRPr="00A94E6B" w:rsidRDefault="00A94E6B" w:rsidP="00286A7F">
            <w:pPr>
              <w:pBdr>
                <w:top w:val="nil"/>
                <w:left w:val="nil"/>
                <w:bottom w:val="nil"/>
                <w:right w:val="nil"/>
                <w:between w:val="nil"/>
              </w:pBdr>
              <w:ind w:right="28"/>
              <w:jc w:val="center"/>
              <w:rPr>
                <w:rFonts w:ascii="Open" w:hAnsi="Open"/>
                <w:color w:val="000000"/>
                <w:sz w:val="24"/>
                <w:szCs w:val="24"/>
              </w:rPr>
            </w:pPr>
            <w:r w:rsidRPr="00A94E6B">
              <w:rPr>
                <w:rFonts w:ascii="Open" w:hAnsi="Open"/>
                <w:color w:val="000000"/>
                <w:sz w:val="24"/>
                <w:szCs w:val="24"/>
              </w:rPr>
              <w:t>4</w:t>
            </w:r>
          </w:p>
        </w:tc>
        <w:tc>
          <w:tcPr>
            <w:tcW w:w="2127" w:type="dxa"/>
          </w:tcPr>
          <w:p w:rsidR="00A94E6B" w:rsidRPr="00A94E6B" w:rsidRDefault="00A94E6B" w:rsidP="00286A7F">
            <w:pPr>
              <w:pBdr>
                <w:top w:val="nil"/>
                <w:left w:val="nil"/>
                <w:bottom w:val="nil"/>
                <w:right w:val="nil"/>
                <w:between w:val="nil"/>
              </w:pBdr>
              <w:ind w:right="28"/>
              <w:jc w:val="both"/>
              <w:rPr>
                <w:rFonts w:ascii="Open" w:hAnsi="Open"/>
                <w:color w:val="000000"/>
                <w:sz w:val="24"/>
                <w:szCs w:val="24"/>
              </w:rPr>
            </w:pPr>
            <w:r w:rsidRPr="00A94E6B">
              <w:rPr>
                <w:rFonts w:ascii="Open" w:hAnsi="Open"/>
                <w:color w:val="000000"/>
                <w:sz w:val="24"/>
                <w:szCs w:val="24"/>
              </w:rPr>
              <w:t>Not good</w:t>
            </w:r>
          </w:p>
        </w:tc>
        <w:tc>
          <w:tcPr>
            <w:tcW w:w="1701" w:type="dxa"/>
            <w:vAlign w:val="center"/>
          </w:tcPr>
          <w:p w:rsidR="00A94E6B" w:rsidRPr="00A94E6B" w:rsidRDefault="00A94E6B" w:rsidP="00286A7F">
            <w:pPr>
              <w:jc w:val="center"/>
              <w:rPr>
                <w:rFonts w:ascii="Open" w:hAnsi="Open"/>
                <w:sz w:val="24"/>
                <w:szCs w:val="24"/>
              </w:rPr>
            </w:pPr>
            <w:r w:rsidRPr="00A94E6B">
              <w:rPr>
                <w:rFonts w:ascii="Open" w:hAnsi="Open"/>
                <w:sz w:val="24"/>
                <w:szCs w:val="24"/>
              </w:rPr>
              <w:t>8</w:t>
            </w:r>
          </w:p>
        </w:tc>
        <w:tc>
          <w:tcPr>
            <w:tcW w:w="1559" w:type="dxa"/>
            <w:vAlign w:val="center"/>
          </w:tcPr>
          <w:p w:rsidR="00A94E6B" w:rsidRPr="00A94E6B" w:rsidRDefault="00A94E6B" w:rsidP="00286A7F">
            <w:pPr>
              <w:jc w:val="center"/>
              <w:rPr>
                <w:rFonts w:ascii="Open" w:hAnsi="Open"/>
                <w:sz w:val="24"/>
                <w:szCs w:val="24"/>
              </w:rPr>
            </w:pPr>
            <w:r w:rsidRPr="00A94E6B">
              <w:rPr>
                <w:rFonts w:ascii="Open" w:hAnsi="Open"/>
                <w:sz w:val="24"/>
                <w:szCs w:val="24"/>
              </w:rPr>
              <w:t>2</w:t>
            </w:r>
          </w:p>
        </w:tc>
        <w:tc>
          <w:tcPr>
            <w:tcW w:w="1843" w:type="dxa"/>
            <w:vAlign w:val="center"/>
          </w:tcPr>
          <w:p w:rsidR="00A94E6B" w:rsidRPr="00A94E6B" w:rsidRDefault="00A94E6B" w:rsidP="00286A7F">
            <w:pPr>
              <w:jc w:val="center"/>
              <w:rPr>
                <w:rFonts w:ascii="Open" w:hAnsi="Open"/>
                <w:sz w:val="24"/>
                <w:szCs w:val="24"/>
              </w:rPr>
            </w:pPr>
            <w:r w:rsidRPr="00A94E6B">
              <w:rPr>
                <w:rFonts w:ascii="Open" w:hAnsi="Open"/>
                <w:sz w:val="24"/>
                <w:szCs w:val="24"/>
              </w:rPr>
              <w:t>5</w:t>
            </w:r>
          </w:p>
        </w:tc>
      </w:tr>
      <w:tr w:rsidR="00A94E6B" w:rsidRPr="00A94E6B" w:rsidTr="00A94E6B">
        <w:trPr>
          <w:trHeight w:val="249"/>
        </w:trPr>
        <w:tc>
          <w:tcPr>
            <w:tcW w:w="2694" w:type="dxa"/>
            <w:gridSpan w:val="2"/>
          </w:tcPr>
          <w:p w:rsidR="00A94E6B" w:rsidRPr="00A94E6B" w:rsidRDefault="00A94E6B" w:rsidP="00286A7F">
            <w:pPr>
              <w:pBdr>
                <w:top w:val="nil"/>
                <w:left w:val="nil"/>
                <w:bottom w:val="nil"/>
                <w:right w:val="nil"/>
                <w:between w:val="nil"/>
              </w:pBdr>
              <w:ind w:right="28"/>
              <w:jc w:val="center"/>
              <w:rPr>
                <w:rFonts w:ascii="Open" w:hAnsi="Open"/>
                <w:color w:val="000000"/>
                <w:sz w:val="24"/>
                <w:szCs w:val="24"/>
              </w:rPr>
            </w:pPr>
            <w:r w:rsidRPr="00A94E6B">
              <w:rPr>
                <w:rFonts w:ascii="Open" w:hAnsi="Open"/>
                <w:color w:val="000000"/>
                <w:sz w:val="24"/>
                <w:szCs w:val="24"/>
              </w:rPr>
              <w:t>Amount</w:t>
            </w:r>
          </w:p>
        </w:tc>
        <w:tc>
          <w:tcPr>
            <w:tcW w:w="1701" w:type="dxa"/>
          </w:tcPr>
          <w:p w:rsidR="00A94E6B" w:rsidRPr="00A94E6B" w:rsidRDefault="00A94E6B" w:rsidP="00286A7F">
            <w:pPr>
              <w:pBdr>
                <w:top w:val="nil"/>
                <w:left w:val="nil"/>
                <w:bottom w:val="nil"/>
                <w:right w:val="nil"/>
                <w:between w:val="nil"/>
              </w:pBdr>
              <w:ind w:right="28"/>
              <w:jc w:val="center"/>
              <w:rPr>
                <w:rFonts w:ascii="Open" w:hAnsi="Open"/>
                <w:color w:val="000000"/>
                <w:sz w:val="24"/>
                <w:szCs w:val="24"/>
              </w:rPr>
            </w:pPr>
            <w:r w:rsidRPr="00A94E6B">
              <w:rPr>
                <w:rFonts w:ascii="Open" w:hAnsi="Open"/>
                <w:color w:val="000000"/>
                <w:sz w:val="24"/>
                <w:szCs w:val="24"/>
              </w:rPr>
              <w:t>70</w:t>
            </w:r>
          </w:p>
        </w:tc>
        <w:tc>
          <w:tcPr>
            <w:tcW w:w="1559" w:type="dxa"/>
          </w:tcPr>
          <w:p w:rsidR="00A94E6B" w:rsidRPr="00A94E6B" w:rsidRDefault="00A94E6B" w:rsidP="00286A7F">
            <w:pPr>
              <w:pBdr>
                <w:top w:val="nil"/>
                <w:left w:val="nil"/>
                <w:bottom w:val="nil"/>
                <w:right w:val="nil"/>
                <w:between w:val="nil"/>
              </w:pBdr>
              <w:ind w:right="28"/>
              <w:jc w:val="center"/>
              <w:rPr>
                <w:rFonts w:ascii="Open" w:hAnsi="Open"/>
                <w:color w:val="000000"/>
                <w:sz w:val="24"/>
                <w:szCs w:val="24"/>
              </w:rPr>
            </w:pPr>
            <w:r w:rsidRPr="00A94E6B">
              <w:rPr>
                <w:rFonts w:ascii="Open" w:hAnsi="Open"/>
                <w:color w:val="000000"/>
                <w:sz w:val="24"/>
                <w:szCs w:val="24"/>
              </w:rPr>
              <w:t>70</w:t>
            </w:r>
          </w:p>
        </w:tc>
        <w:tc>
          <w:tcPr>
            <w:tcW w:w="1843" w:type="dxa"/>
          </w:tcPr>
          <w:p w:rsidR="00A94E6B" w:rsidRPr="00A94E6B" w:rsidRDefault="00A94E6B" w:rsidP="00286A7F">
            <w:pPr>
              <w:pBdr>
                <w:top w:val="nil"/>
                <w:left w:val="nil"/>
                <w:bottom w:val="nil"/>
                <w:right w:val="nil"/>
                <w:between w:val="nil"/>
              </w:pBdr>
              <w:ind w:right="28"/>
              <w:jc w:val="center"/>
              <w:rPr>
                <w:rFonts w:ascii="Open" w:hAnsi="Open"/>
                <w:color w:val="000000"/>
                <w:sz w:val="24"/>
                <w:szCs w:val="24"/>
              </w:rPr>
            </w:pPr>
            <w:r w:rsidRPr="00A94E6B">
              <w:rPr>
                <w:rFonts w:ascii="Open" w:hAnsi="Open"/>
                <w:color w:val="000000"/>
                <w:sz w:val="24"/>
                <w:szCs w:val="24"/>
              </w:rPr>
              <w:t>70</w:t>
            </w:r>
          </w:p>
        </w:tc>
      </w:tr>
    </w:tbl>
    <w:p w:rsidR="00A94E6B" w:rsidRPr="007B3435" w:rsidRDefault="007B3435" w:rsidP="00A94E6B">
      <w:pPr>
        <w:pBdr>
          <w:top w:val="nil"/>
          <w:left w:val="nil"/>
          <w:bottom w:val="nil"/>
          <w:right w:val="nil"/>
          <w:between w:val="nil"/>
        </w:pBdr>
        <w:ind w:left="910" w:right="28" w:hanging="910"/>
        <w:jc w:val="both"/>
        <w:rPr>
          <w:rFonts w:ascii="Open" w:hAnsi="Open"/>
          <w:i/>
          <w:color w:val="000000"/>
          <w:sz w:val="24"/>
          <w:szCs w:val="24"/>
        </w:rPr>
      </w:pPr>
      <w:r w:rsidRPr="007B3435">
        <w:rPr>
          <w:i/>
          <w:sz w:val="24"/>
          <w:szCs w:val="24"/>
        </w:rPr>
        <w:t>Source: Results of data processing from PT PTPN VII Bandar Lampung's HR staff (2021)</w:t>
      </w:r>
    </w:p>
    <w:p w:rsidR="00A94E6B" w:rsidRPr="00A94E6B" w:rsidRDefault="00A94E6B" w:rsidP="00A94E6B">
      <w:pPr>
        <w:pBdr>
          <w:top w:val="nil"/>
          <w:left w:val="nil"/>
          <w:bottom w:val="nil"/>
          <w:right w:val="nil"/>
          <w:between w:val="nil"/>
        </w:pBdr>
        <w:ind w:right="28" w:firstLine="360"/>
        <w:jc w:val="both"/>
        <w:rPr>
          <w:rFonts w:ascii="Open" w:hAnsi="Open"/>
          <w:color w:val="000000"/>
          <w:sz w:val="24"/>
          <w:szCs w:val="24"/>
        </w:rPr>
      </w:pPr>
      <w:r w:rsidRPr="00A94E6B">
        <w:rPr>
          <w:rFonts w:ascii="Open" w:hAnsi="Open"/>
          <w:color w:val="000000"/>
          <w:sz w:val="24"/>
          <w:szCs w:val="24"/>
        </w:rPr>
        <w:t>Table 1.1 employee performance information of PTPN VII Bandar Lampung is based on the type showing employees whose performance is relatively good. Depreciation in employee performance is shown by declining sales numbers and not matching the goals that have been formalized by the industry. The decline in performance results in shrinking industry income.</w:t>
      </w:r>
    </w:p>
    <w:p w:rsidR="00A94E6B" w:rsidRPr="00A94E6B" w:rsidRDefault="00A94E6B" w:rsidP="00A94E6B">
      <w:pPr>
        <w:pBdr>
          <w:top w:val="nil"/>
          <w:left w:val="nil"/>
          <w:bottom w:val="nil"/>
          <w:right w:val="nil"/>
          <w:between w:val="nil"/>
        </w:pBdr>
        <w:ind w:right="28" w:firstLine="360"/>
        <w:jc w:val="both"/>
        <w:rPr>
          <w:rFonts w:ascii="Open" w:hAnsi="Open"/>
          <w:color w:val="000000"/>
          <w:sz w:val="24"/>
          <w:szCs w:val="24"/>
        </w:rPr>
      </w:pPr>
      <w:r w:rsidRPr="00A94E6B">
        <w:rPr>
          <w:rFonts w:ascii="Open" w:hAnsi="Open"/>
          <w:color w:val="000000"/>
          <w:sz w:val="24"/>
          <w:szCs w:val="24"/>
        </w:rPr>
        <w:t xml:space="preserve">Not only </w:t>
      </w:r>
      <w:proofErr w:type="gramStart"/>
      <w:r w:rsidRPr="00A94E6B">
        <w:rPr>
          <w:rFonts w:ascii="Open" w:hAnsi="Open"/>
          <w:color w:val="000000"/>
          <w:sz w:val="24"/>
          <w:szCs w:val="24"/>
        </w:rPr>
        <w:t>that,</w:t>
      </w:r>
      <w:proofErr w:type="gramEnd"/>
      <w:r w:rsidRPr="00A94E6B">
        <w:rPr>
          <w:rFonts w:ascii="Open" w:hAnsi="Open"/>
          <w:color w:val="000000"/>
          <w:sz w:val="24"/>
          <w:szCs w:val="24"/>
        </w:rPr>
        <w:t xml:space="preserve"> based on the results of an interview with one of the employees of PT PTPN VII Bandar Lampung, there are still some employees who have tried the evaluation, the work capacity of those employees has not yet increased. </w:t>
      </w:r>
      <w:proofErr w:type="gramStart"/>
      <w:r w:rsidRPr="00A94E6B">
        <w:rPr>
          <w:rFonts w:ascii="Open" w:hAnsi="Open"/>
          <w:color w:val="000000"/>
          <w:sz w:val="24"/>
          <w:szCs w:val="24"/>
        </w:rPr>
        <w:t>has</w:t>
      </w:r>
      <w:proofErr w:type="gramEnd"/>
      <w:r w:rsidRPr="00A94E6B">
        <w:rPr>
          <w:rFonts w:ascii="Open" w:hAnsi="Open"/>
          <w:color w:val="000000"/>
          <w:sz w:val="24"/>
          <w:szCs w:val="24"/>
        </w:rPr>
        <w:t xml:space="preserve"> not been sent, there is an error in the method of typing letters.</w:t>
      </w:r>
    </w:p>
    <w:p w:rsidR="00A94E6B" w:rsidRPr="00A94E6B" w:rsidRDefault="00A94E6B" w:rsidP="00A94E6B">
      <w:pPr>
        <w:ind w:firstLine="720"/>
        <w:jc w:val="both"/>
        <w:rPr>
          <w:rFonts w:ascii="Open" w:hAnsi="Open"/>
          <w:sz w:val="24"/>
          <w:szCs w:val="24"/>
        </w:rPr>
      </w:pPr>
      <w:r w:rsidRPr="00A94E6B">
        <w:rPr>
          <w:rFonts w:ascii="Open" w:hAnsi="Open"/>
          <w:sz w:val="24"/>
          <w:szCs w:val="24"/>
        </w:rPr>
        <w:t xml:space="preserve">Many aspects affect performance including training and work motivation. PT PTPN VII Bandar Lampung has adhered to the development of the vision and mission of destruction and their respective job descriptions, but in practice it extends to the domain of monitoring and training for defense development and maximizing human resources. However, there are still cases such as residents' complaints about the services provided by employees of PT </w:t>
      </w:r>
      <w:r w:rsidRPr="00A94E6B">
        <w:rPr>
          <w:rFonts w:ascii="Open" w:hAnsi="Open"/>
          <w:sz w:val="24"/>
          <w:szCs w:val="24"/>
        </w:rPr>
        <w:lastRenderedPageBreak/>
        <w:t>PTPN VII Bandar Lampung, but also cases such as not reaching the industrial sector's marketing targets.</w:t>
      </w:r>
    </w:p>
    <w:p w:rsidR="00A94E6B" w:rsidRPr="00A94E6B" w:rsidRDefault="00A94E6B" w:rsidP="00A94E6B">
      <w:pPr>
        <w:keepNext/>
        <w:jc w:val="center"/>
        <w:rPr>
          <w:rFonts w:ascii="Open" w:hAnsi="Open" w:cs="Open"/>
          <w:b/>
          <w:color w:val="000000"/>
          <w:sz w:val="24"/>
          <w:szCs w:val="24"/>
          <w:lang w:val="id-ID"/>
        </w:rPr>
      </w:pPr>
    </w:p>
    <w:p w:rsidR="00A94E6B" w:rsidRPr="00A94E6B" w:rsidRDefault="00A94E6B" w:rsidP="00A94E6B">
      <w:pPr>
        <w:keepNext/>
        <w:jc w:val="center"/>
        <w:rPr>
          <w:rFonts w:ascii="Open" w:hAnsi="Open" w:cs="Open"/>
          <w:b/>
          <w:color w:val="000000"/>
          <w:sz w:val="24"/>
          <w:szCs w:val="24"/>
          <w:lang w:val="id-ID"/>
        </w:rPr>
      </w:pPr>
      <w:r w:rsidRPr="00A94E6B">
        <w:rPr>
          <w:rFonts w:ascii="Open" w:hAnsi="Open" w:cs="Open"/>
          <w:b/>
          <w:color w:val="000000"/>
          <w:sz w:val="24"/>
          <w:szCs w:val="24"/>
        </w:rPr>
        <w:t>LITERATURE REVIEW</w:t>
      </w:r>
    </w:p>
    <w:p w:rsidR="00A94E6B" w:rsidRPr="00A94E6B" w:rsidRDefault="00A94E6B" w:rsidP="00A94E6B">
      <w:pPr>
        <w:ind w:firstLine="567"/>
        <w:jc w:val="both"/>
        <w:rPr>
          <w:rFonts w:ascii="Open" w:hAnsi="Open"/>
          <w:sz w:val="24"/>
          <w:szCs w:val="24"/>
        </w:rPr>
      </w:pPr>
      <w:r w:rsidRPr="00A94E6B">
        <w:rPr>
          <w:rFonts w:ascii="Open" w:hAnsi="Open"/>
          <w:sz w:val="24"/>
          <w:szCs w:val="24"/>
        </w:rPr>
        <w:t xml:space="preserve">The term work performance or real performance refers to work performance or real performance </w:t>
      </w:r>
      <w:proofErr w:type="spellStart"/>
      <w:r w:rsidRPr="00A94E6B">
        <w:rPr>
          <w:rFonts w:ascii="Open" w:hAnsi="Open"/>
          <w:sz w:val="24"/>
          <w:szCs w:val="24"/>
        </w:rPr>
        <w:t>Sinambela</w:t>
      </w:r>
      <w:proofErr w:type="spellEnd"/>
      <w:r w:rsidRPr="00A94E6B">
        <w:rPr>
          <w:rFonts w:ascii="Open" w:hAnsi="Open"/>
          <w:sz w:val="24"/>
          <w:szCs w:val="24"/>
        </w:rPr>
        <w:t xml:space="preserve"> (2018), competition can be individual artists in the industry. This definition shows that the performance is more focused on the process, where the work application is </w:t>
      </w:r>
      <w:proofErr w:type="gramStart"/>
      <w:r w:rsidRPr="00A94E6B">
        <w:rPr>
          <w:rFonts w:ascii="Open" w:hAnsi="Open"/>
          <w:sz w:val="24"/>
          <w:szCs w:val="24"/>
        </w:rPr>
        <w:t>tried,</w:t>
      </w:r>
      <w:proofErr w:type="gramEnd"/>
      <w:r w:rsidRPr="00A94E6B">
        <w:rPr>
          <w:rFonts w:ascii="Open" w:hAnsi="Open"/>
          <w:sz w:val="24"/>
          <w:szCs w:val="24"/>
        </w:rPr>
        <w:t xml:space="preserve"> the performance is perfect, so that the work performance or performance can be maximized.</w:t>
      </w:r>
    </w:p>
    <w:p w:rsidR="00A94E6B" w:rsidRPr="00A94E6B" w:rsidRDefault="00A94E6B" w:rsidP="00A94E6B">
      <w:pPr>
        <w:ind w:firstLine="567"/>
        <w:jc w:val="both"/>
        <w:rPr>
          <w:rFonts w:ascii="Open" w:hAnsi="Open"/>
          <w:sz w:val="24"/>
          <w:szCs w:val="24"/>
        </w:rPr>
      </w:pPr>
      <w:proofErr w:type="spellStart"/>
      <w:r w:rsidRPr="00A94E6B">
        <w:rPr>
          <w:rFonts w:ascii="Open" w:hAnsi="Open"/>
          <w:sz w:val="24"/>
          <w:szCs w:val="24"/>
        </w:rPr>
        <w:t>Sinambela</w:t>
      </w:r>
      <w:proofErr w:type="spellEnd"/>
      <w:r w:rsidRPr="00A94E6B">
        <w:rPr>
          <w:rFonts w:ascii="Open" w:hAnsi="Open"/>
          <w:sz w:val="24"/>
          <w:szCs w:val="24"/>
        </w:rPr>
        <w:t xml:space="preserve"> (2018) reported that employee performance is defined as the employee's ability to exercise certain abilities. Performance because it is necessary, because with this intensity, the dictatorship will continue away from the career planning in the taxes imposed by </w:t>
      </w:r>
      <w:proofErr w:type="spellStart"/>
      <w:r w:rsidRPr="00A94E6B">
        <w:rPr>
          <w:rFonts w:ascii="Open" w:hAnsi="Open"/>
          <w:sz w:val="24"/>
          <w:szCs w:val="24"/>
        </w:rPr>
        <w:t>Alita</w:t>
      </w:r>
      <w:proofErr w:type="spellEnd"/>
      <w:r w:rsidRPr="00A94E6B">
        <w:rPr>
          <w:rFonts w:ascii="Open" w:hAnsi="Open"/>
          <w:sz w:val="24"/>
          <w:szCs w:val="24"/>
        </w:rPr>
        <w:t>. However, it is necessary to ensure that the criteria are clearly defined and structured.</w:t>
      </w:r>
    </w:p>
    <w:p w:rsidR="00A94E6B" w:rsidRPr="00A94E6B" w:rsidRDefault="00A94E6B" w:rsidP="00A94E6B">
      <w:pPr>
        <w:ind w:firstLine="567"/>
        <w:jc w:val="both"/>
        <w:rPr>
          <w:rFonts w:ascii="Open" w:hAnsi="Open"/>
          <w:sz w:val="24"/>
          <w:szCs w:val="24"/>
        </w:rPr>
      </w:pPr>
      <w:r w:rsidRPr="00A94E6B">
        <w:rPr>
          <w:rFonts w:ascii="Open" w:hAnsi="Open"/>
          <w:sz w:val="24"/>
          <w:szCs w:val="24"/>
        </w:rPr>
        <w:t xml:space="preserve">For </w:t>
      </w:r>
      <w:proofErr w:type="spellStart"/>
      <w:r w:rsidRPr="00A94E6B">
        <w:rPr>
          <w:rFonts w:ascii="Open" w:hAnsi="Open"/>
          <w:sz w:val="24"/>
          <w:szCs w:val="24"/>
        </w:rPr>
        <w:t>Harsuko</w:t>
      </w:r>
      <w:proofErr w:type="spellEnd"/>
      <w:r w:rsidRPr="00A94E6B">
        <w:rPr>
          <w:rFonts w:ascii="Open" w:hAnsi="Open"/>
          <w:sz w:val="24"/>
          <w:szCs w:val="24"/>
        </w:rPr>
        <w:t xml:space="preserve"> (2017), performance is the extent to which a person plays his position in implementing the organization's strategy, both in achieving certain goals related to the organization's position and in displaying competencies relevant to the organization. Performance is a multi-indicative concept that includes 3 aspects, namely behavior (attitude), effect (skills), and percentage (performance).</w:t>
      </w:r>
    </w:p>
    <w:p w:rsidR="00A94E6B" w:rsidRPr="00A94E6B" w:rsidRDefault="00A94E6B" w:rsidP="00A94E6B">
      <w:pPr>
        <w:ind w:firstLine="567"/>
        <w:jc w:val="both"/>
        <w:rPr>
          <w:rFonts w:ascii="Open" w:hAnsi="Open"/>
          <w:sz w:val="24"/>
          <w:szCs w:val="24"/>
        </w:rPr>
      </w:pPr>
      <w:r w:rsidRPr="00A94E6B">
        <w:rPr>
          <w:rFonts w:ascii="Open" w:hAnsi="Open"/>
          <w:sz w:val="24"/>
          <w:szCs w:val="24"/>
        </w:rPr>
        <w:t xml:space="preserve">Employee performance is the result written by the job in its job description for certain criteria that make a job work, its performance can be seen from the following indicators: a) describe and control oneself about good things. b) </w:t>
      </w:r>
      <w:proofErr w:type="gramStart"/>
      <w:r w:rsidRPr="00A94E6B">
        <w:rPr>
          <w:rFonts w:ascii="Open" w:hAnsi="Open"/>
          <w:sz w:val="24"/>
          <w:szCs w:val="24"/>
        </w:rPr>
        <w:t>can</w:t>
      </w:r>
      <w:proofErr w:type="gramEnd"/>
      <w:r w:rsidRPr="00A94E6B">
        <w:rPr>
          <w:rFonts w:ascii="Open" w:hAnsi="Open"/>
          <w:sz w:val="24"/>
          <w:szCs w:val="24"/>
        </w:rPr>
        <w:t xml:space="preserve"> carry out tasks or tasks without errors or with a very low error rate. </w:t>
      </w:r>
      <w:proofErr w:type="gramStart"/>
      <w:r w:rsidRPr="00A94E6B">
        <w:rPr>
          <w:rFonts w:ascii="Open" w:hAnsi="Open"/>
          <w:sz w:val="24"/>
          <w:szCs w:val="24"/>
        </w:rPr>
        <w:t>c</w:t>
      </w:r>
      <w:proofErr w:type="gramEnd"/>
      <w:r w:rsidRPr="00A94E6B">
        <w:rPr>
          <w:rFonts w:ascii="Open" w:hAnsi="Open"/>
          <w:sz w:val="24"/>
          <w:szCs w:val="24"/>
        </w:rPr>
        <w:t>.</w:t>
      </w:r>
    </w:p>
    <w:p w:rsidR="00A94E6B" w:rsidRPr="00A94E6B" w:rsidRDefault="00A94E6B" w:rsidP="00A94E6B">
      <w:pPr>
        <w:ind w:firstLine="567"/>
        <w:jc w:val="both"/>
        <w:rPr>
          <w:rFonts w:ascii="Open" w:hAnsi="Open"/>
          <w:sz w:val="24"/>
          <w:szCs w:val="24"/>
        </w:rPr>
      </w:pPr>
      <w:r w:rsidRPr="00A94E6B">
        <w:rPr>
          <w:rFonts w:ascii="Open" w:hAnsi="Open"/>
          <w:sz w:val="24"/>
          <w:szCs w:val="24"/>
        </w:rPr>
        <w:t xml:space="preserve">Aspects of employee performance can be seen as follows: a) work results, how </w:t>
      </w:r>
      <w:proofErr w:type="spellStart"/>
      <w:r w:rsidRPr="00A94E6B">
        <w:rPr>
          <w:rFonts w:ascii="Open" w:hAnsi="Open"/>
          <w:sz w:val="24"/>
          <w:szCs w:val="24"/>
        </w:rPr>
        <w:t>Sierungan</w:t>
      </w:r>
      <w:proofErr w:type="spellEnd"/>
      <w:r w:rsidRPr="00A94E6B">
        <w:rPr>
          <w:rFonts w:ascii="Open" w:hAnsi="Open"/>
          <w:sz w:val="24"/>
          <w:szCs w:val="24"/>
        </w:rPr>
        <w:t xml:space="preserve"> the former. b) Discipline is the precision in the brutality of the task, how the </w:t>
      </w:r>
      <w:proofErr w:type="spellStart"/>
      <w:r w:rsidRPr="00A94E6B">
        <w:rPr>
          <w:rFonts w:ascii="Open" w:hAnsi="Open"/>
          <w:sz w:val="24"/>
          <w:szCs w:val="24"/>
        </w:rPr>
        <w:t>sileungan</w:t>
      </w:r>
      <w:proofErr w:type="spellEnd"/>
      <w:r w:rsidRPr="00A94E6B">
        <w:rPr>
          <w:rFonts w:ascii="Open" w:hAnsi="Open"/>
          <w:sz w:val="24"/>
          <w:szCs w:val="24"/>
        </w:rPr>
        <w:t xml:space="preserve"> completes his job according to the required time. c) </w:t>
      </w:r>
      <w:proofErr w:type="gramStart"/>
      <w:r w:rsidRPr="00A94E6B">
        <w:rPr>
          <w:rFonts w:ascii="Open" w:hAnsi="Open"/>
          <w:sz w:val="24"/>
          <w:szCs w:val="24"/>
        </w:rPr>
        <w:t>responsibility</w:t>
      </w:r>
      <w:proofErr w:type="gramEnd"/>
      <w:r w:rsidRPr="00A94E6B">
        <w:rPr>
          <w:rFonts w:ascii="Open" w:hAnsi="Open"/>
          <w:sz w:val="24"/>
          <w:szCs w:val="24"/>
        </w:rPr>
        <w:t xml:space="preserve"> and cooperation, how one can work well in internal harmony with the presence or absence of the advertiser. The above aspects are in line with. </w:t>
      </w:r>
      <w:proofErr w:type="spellStart"/>
      <w:r w:rsidRPr="00A94E6B">
        <w:rPr>
          <w:rFonts w:ascii="Open" w:hAnsi="Open"/>
          <w:sz w:val="24"/>
          <w:szCs w:val="24"/>
        </w:rPr>
        <w:t>Mangunegara</w:t>
      </w:r>
      <w:proofErr w:type="spellEnd"/>
      <w:r w:rsidRPr="00A94E6B">
        <w:rPr>
          <w:rFonts w:ascii="Open" w:hAnsi="Open"/>
          <w:sz w:val="24"/>
          <w:szCs w:val="24"/>
        </w:rPr>
        <w:t xml:space="preserve"> (2017) that the exam results are the result of work in quality and quantity carried out by committee members in their duties, in accordance with the responsibilities given by </w:t>
      </w:r>
      <w:proofErr w:type="spellStart"/>
      <w:r w:rsidRPr="00A94E6B">
        <w:rPr>
          <w:rFonts w:ascii="Open" w:hAnsi="Open"/>
          <w:sz w:val="24"/>
          <w:szCs w:val="24"/>
        </w:rPr>
        <w:t>Aan</w:t>
      </w:r>
      <w:proofErr w:type="spellEnd"/>
      <w:r w:rsidRPr="00A94E6B">
        <w:rPr>
          <w:rFonts w:ascii="Open" w:hAnsi="Open"/>
          <w:sz w:val="24"/>
          <w:szCs w:val="24"/>
        </w:rPr>
        <w:t xml:space="preserve"> Him. </w:t>
      </w:r>
      <w:proofErr w:type="spellStart"/>
      <w:r w:rsidRPr="00A94E6B">
        <w:rPr>
          <w:rFonts w:ascii="Open" w:hAnsi="Open"/>
          <w:sz w:val="24"/>
          <w:szCs w:val="24"/>
        </w:rPr>
        <w:t>Edy</w:t>
      </w:r>
      <w:proofErr w:type="spellEnd"/>
      <w:r w:rsidRPr="00A94E6B">
        <w:rPr>
          <w:rFonts w:ascii="Open" w:hAnsi="Open"/>
          <w:sz w:val="24"/>
          <w:szCs w:val="24"/>
        </w:rPr>
        <w:t xml:space="preserve"> </w:t>
      </w:r>
      <w:proofErr w:type="spellStart"/>
      <w:r w:rsidRPr="00A94E6B">
        <w:rPr>
          <w:rFonts w:ascii="Open" w:hAnsi="Open"/>
          <w:sz w:val="24"/>
          <w:szCs w:val="24"/>
        </w:rPr>
        <w:t>Sutrisno</w:t>
      </w:r>
      <w:proofErr w:type="spellEnd"/>
      <w:r w:rsidRPr="00A94E6B">
        <w:rPr>
          <w:rFonts w:ascii="Open" w:hAnsi="Open"/>
          <w:sz w:val="24"/>
          <w:szCs w:val="24"/>
        </w:rPr>
        <w:t xml:space="preserve"> (2019) summarizes performance as the result of work that employees try. For </w:t>
      </w:r>
      <w:proofErr w:type="spellStart"/>
      <w:r w:rsidRPr="00A94E6B">
        <w:rPr>
          <w:rFonts w:ascii="Open" w:hAnsi="Open"/>
          <w:sz w:val="24"/>
          <w:szCs w:val="24"/>
        </w:rPr>
        <w:t>Wibowo</w:t>
      </w:r>
      <w:proofErr w:type="spellEnd"/>
      <w:r w:rsidRPr="00A94E6B">
        <w:rPr>
          <w:rFonts w:ascii="Open" w:hAnsi="Open"/>
          <w:sz w:val="24"/>
          <w:szCs w:val="24"/>
        </w:rPr>
        <w:t xml:space="preserve"> (2018), performance comes from performance, there are also those who think about the interpretation of performance as the result of work or percentage of work, but at the same time the section has a broader understanding, not the result of work, how the process of work is done.</w:t>
      </w:r>
    </w:p>
    <w:p w:rsidR="00A94E6B" w:rsidRPr="00A94E6B" w:rsidRDefault="00A94E6B" w:rsidP="00A94E6B">
      <w:pPr>
        <w:ind w:firstLine="567"/>
        <w:jc w:val="both"/>
        <w:rPr>
          <w:rFonts w:ascii="Open" w:hAnsi="Open"/>
          <w:sz w:val="24"/>
          <w:szCs w:val="24"/>
        </w:rPr>
      </w:pPr>
      <w:r w:rsidRPr="00A94E6B">
        <w:rPr>
          <w:rFonts w:ascii="Open" w:hAnsi="Open"/>
          <w:sz w:val="24"/>
          <w:szCs w:val="24"/>
        </w:rPr>
        <w:t>Performance is the quality and quantity of work that an employee tries to perform in fulfilling his duties in accordance with his responsibilities (</w:t>
      </w:r>
      <w:proofErr w:type="spellStart"/>
      <w:r w:rsidRPr="00A94E6B">
        <w:rPr>
          <w:rFonts w:ascii="Open" w:hAnsi="Open"/>
          <w:sz w:val="24"/>
          <w:szCs w:val="24"/>
        </w:rPr>
        <w:t>Mangkunegara</w:t>
      </w:r>
      <w:proofErr w:type="spellEnd"/>
      <w:r w:rsidRPr="00A94E6B">
        <w:rPr>
          <w:rFonts w:ascii="Open" w:hAnsi="Open"/>
          <w:sz w:val="24"/>
          <w:szCs w:val="24"/>
        </w:rPr>
        <w:t>, 2017).</w:t>
      </w:r>
    </w:p>
    <w:p w:rsidR="00A94E6B" w:rsidRPr="00A94E6B" w:rsidRDefault="00A94E6B" w:rsidP="00A94E6B">
      <w:pPr>
        <w:ind w:firstLine="567"/>
        <w:jc w:val="both"/>
        <w:rPr>
          <w:rFonts w:ascii="Open" w:hAnsi="Open"/>
          <w:sz w:val="24"/>
          <w:szCs w:val="24"/>
        </w:rPr>
      </w:pPr>
      <w:proofErr w:type="spellStart"/>
      <w:r w:rsidRPr="00A94E6B">
        <w:rPr>
          <w:rFonts w:ascii="Open" w:hAnsi="Open"/>
          <w:sz w:val="24"/>
          <w:szCs w:val="24"/>
        </w:rPr>
        <w:lastRenderedPageBreak/>
        <w:t>Maharjan</w:t>
      </w:r>
      <w:proofErr w:type="spellEnd"/>
      <w:r w:rsidRPr="00A94E6B">
        <w:rPr>
          <w:rFonts w:ascii="Open" w:hAnsi="Open"/>
          <w:sz w:val="24"/>
          <w:szCs w:val="24"/>
        </w:rPr>
        <w:t xml:space="preserve"> (2018) reported that performance is the desired outcome because it is driven by beeps and satisfied with the beeps they do. Mathis and Jackson (2019) say that performance is basically the water that employees try or don't try. </w:t>
      </w:r>
      <w:proofErr w:type="spellStart"/>
      <w:r w:rsidRPr="00A94E6B">
        <w:rPr>
          <w:rFonts w:ascii="Open" w:hAnsi="Open"/>
          <w:sz w:val="24"/>
          <w:szCs w:val="24"/>
        </w:rPr>
        <w:t>Rivai</w:t>
      </w:r>
      <w:proofErr w:type="spellEnd"/>
      <w:r w:rsidRPr="00A94E6B">
        <w:rPr>
          <w:rFonts w:ascii="Open" w:hAnsi="Open"/>
          <w:sz w:val="24"/>
          <w:szCs w:val="24"/>
        </w:rPr>
        <w:t xml:space="preserve"> (2017) says performance is the willingness of a person or a group of people to carry out an activity and complete it according to the responsibilities available with the expected results. </w:t>
      </w:r>
      <w:proofErr w:type="spellStart"/>
      <w:r w:rsidRPr="00A94E6B">
        <w:rPr>
          <w:rFonts w:ascii="Open" w:hAnsi="Open"/>
          <w:sz w:val="24"/>
          <w:szCs w:val="24"/>
        </w:rPr>
        <w:t>Rivai</w:t>
      </w:r>
      <w:proofErr w:type="spellEnd"/>
      <w:r w:rsidRPr="00A94E6B">
        <w:rPr>
          <w:rFonts w:ascii="Open" w:hAnsi="Open"/>
          <w:sz w:val="24"/>
          <w:szCs w:val="24"/>
        </w:rPr>
        <w:t xml:space="preserve"> also explained that performance is actually a performance that has been achieved by a person. </w:t>
      </w:r>
      <w:proofErr w:type="gramStart"/>
      <w:r w:rsidRPr="00A94E6B">
        <w:rPr>
          <w:rFonts w:ascii="Open" w:hAnsi="Open"/>
          <w:sz w:val="24"/>
          <w:szCs w:val="24"/>
        </w:rPr>
        <w:t>in</w:t>
      </w:r>
      <w:proofErr w:type="gramEnd"/>
      <w:r w:rsidRPr="00A94E6B">
        <w:rPr>
          <w:rFonts w:ascii="Open" w:hAnsi="Open"/>
          <w:sz w:val="24"/>
          <w:szCs w:val="24"/>
        </w:rPr>
        <w:t xml:space="preserve"> performance. </w:t>
      </w:r>
      <w:proofErr w:type="gramStart"/>
      <w:r w:rsidRPr="00A94E6B">
        <w:rPr>
          <w:rFonts w:ascii="Open" w:hAnsi="Open"/>
          <w:sz w:val="24"/>
          <w:szCs w:val="24"/>
        </w:rPr>
        <w:t>the</w:t>
      </w:r>
      <w:proofErr w:type="gramEnd"/>
      <w:r w:rsidRPr="00A94E6B">
        <w:rPr>
          <w:rFonts w:ascii="Open" w:hAnsi="Open"/>
          <w:sz w:val="24"/>
          <w:szCs w:val="24"/>
        </w:rPr>
        <w:t xml:space="preserve"> task or job matches the standards with the criteria set for the job.</w:t>
      </w:r>
    </w:p>
    <w:p w:rsidR="00A94E6B" w:rsidRPr="00A94E6B" w:rsidRDefault="00A94E6B" w:rsidP="00A94E6B">
      <w:pPr>
        <w:ind w:firstLine="567"/>
        <w:jc w:val="both"/>
        <w:rPr>
          <w:rFonts w:ascii="Open" w:hAnsi="Open"/>
          <w:sz w:val="24"/>
          <w:szCs w:val="24"/>
        </w:rPr>
      </w:pPr>
      <w:r w:rsidRPr="00A94E6B">
        <w:rPr>
          <w:rFonts w:ascii="Open" w:hAnsi="Open"/>
          <w:sz w:val="24"/>
          <w:szCs w:val="24"/>
        </w:rPr>
        <w:t>For Farida (2017), performance is the result of work, the quality and quantity achieved by employees in carrying out tasks in accordance with the responsibilities given to them. Achieving great performance will give satisfaction to people so that people can be motivated to always strive to achieve great performance in what they do. A person's performance can be good if the person has a great personality, is willing to work, balances you/decent salary and looks forward to the future.</w:t>
      </w:r>
    </w:p>
    <w:p w:rsidR="00A94E6B" w:rsidRPr="00A94E6B" w:rsidRDefault="00A94E6B" w:rsidP="00A94E6B">
      <w:pPr>
        <w:ind w:firstLine="426"/>
        <w:jc w:val="both"/>
        <w:rPr>
          <w:rFonts w:ascii="Open" w:hAnsi="Open"/>
          <w:sz w:val="24"/>
          <w:szCs w:val="24"/>
        </w:rPr>
      </w:pPr>
      <w:r w:rsidRPr="00A94E6B">
        <w:rPr>
          <w:rFonts w:ascii="Open" w:hAnsi="Open"/>
          <w:sz w:val="24"/>
          <w:szCs w:val="24"/>
        </w:rPr>
        <w:t xml:space="preserve">Based on the definition above, it can be concluded that employee performance is the result of the work that has been done by a few employees in performing the tasks that are their responsibility for a certain period of time based on expertise, experience, and knowledge. </w:t>
      </w:r>
      <w:proofErr w:type="gramStart"/>
      <w:r w:rsidRPr="00A94E6B">
        <w:rPr>
          <w:rFonts w:ascii="Open" w:hAnsi="Open"/>
          <w:sz w:val="24"/>
          <w:szCs w:val="24"/>
        </w:rPr>
        <w:t>and</w:t>
      </w:r>
      <w:proofErr w:type="gramEnd"/>
      <w:r w:rsidRPr="00A94E6B">
        <w:rPr>
          <w:rFonts w:ascii="Open" w:hAnsi="Open"/>
          <w:sz w:val="24"/>
          <w:szCs w:val="24"/>
        </w:rPr>
        <w:t xml:space="preserve"> commitment to the implementation of tasks.</w:t>
      </w:r>
    </w:p>
    <w:p w:rsidR="00A94E6B" w:rsidRPr="00A94E6B" w:rsidRDefault="00A94E6B" w:rsidP="00A94E6B">
      <w:pPr>
        <w:keepNext/>
        <w:jc w:val="center"/>
        <w:rPr>
          <w:rFonts w:ascii="Open" w:hAnsi="Open" w:cs="Open"/>
          <w:b/>
          <w:color w:val="000000"/>
          <w:sz w:val="24"/>
          <w:szCs w:val="24"/>
          <w:lang w:val="id-ID"/>
        </w:rPr>
      </w:pPr>
    </w:p>
    <w:p w:rsidR="00A94E6B" w:rsidRPr="00A94E6B" w:rsidRDefault="00A94E6B" w:rsidP="00A94E6B">
      <w:pPr>
        <w:keepNext/>
        <w:jc w:val="center"/>
        <w:rPr>
          <w:rFonts w:ascii="Open" w:hAnsi="Open" w:cs="Open"/>
          <w:b/>
          <w:color w:val="000000"/>
          <w:sz w:val="24"/>
          <w:szCs w:val="24"/>
          <w:lang w:val="id-ID"/>
        </w:rPr>
      </w:pPr>
      <w:r w:rsidRPr="00A94E6B">
        <w:rPr>
          <w:rFonts w:ascii="Open" w:hAnsi="Open" w:cs="Open"/>
          <w:b/>
          <w:color w:val="000000"/>
          <w:sz w:val="24"/>
          <w:szCs w:val="24"/>
        </w:rPr>
        <w:t>RESEARCH METHODOLOGY</w:t>
      </w:r>
    </w:p>
    <w:p w:rsidR="00A94E6B" w:rsidRPr="00A94E6B" w:rsidRDefault="00A94E6B" w:rsidP="00A94E6B">
      <w:pPr>
        <w:ind w:firstLine="426"/>
        <w:jc w:val="both"/>
        <w:rPr>
          <w:rFonts w:ascii="Open" w:hAnsi="Open"/>
          <w:sz w:val="24"/>
          <w:szCs w:val="24"/>
        </w:rPr>
      </w:pPr>
      <w:r w:rsidRPr="00A94E6B">
        <w:rPr>
          <w:rFonts w:ascii="Open" w:hAnsi="Open"/>
          <w:sz w:val="24"/>
          <w:szCs w:val="24"/>
        </w:rPr>
        <w:t xml:space="preserve">This investigation is a quantitative type of investigation. In this inauguration, he aims to influence influencer training and work motivation of PTPN VII Bandar Lampung employees during the Covid-19 pandemic. The </w:t>
      </w:r>
      <w:proofErr w:type="gramStart"/>
      <w:r w:rsidRPr="00A94E6B">
        <w:rPr>
          <w:rFonts w:ascii="Open" w:hAnsi="Open"/>
          <w:sz w:val="24"/>
          <w:szCs w:val="24"/>
        </w:rPr>
        <w:t>population in this study were</w:t>
      </w:r>
      <w:proofErr w:type="gramEnd"/>
      <w:r w:rsidRPr="00A94E6B">
        <w:rPr>
          <w:rFonts w:ascii="Open" w:hAnsi="Open"/>
          <w:sz w:val="24"/>
          <w:szCs w:val="24"/>
        </w:rPr>
        <w:t xml:space="preserve"> all employees who worked as many as 74 people at PT PTPN VII Bandar Lampung. Based on this research, because the population does not exceed 100 respondents, the authors can calculate 100% of the total population at PT PTPN VII Bandar Lampung as many as 74 respondents.</w:t>
      </w:r>
    </w:p>
    <w:p w:rsidR="00A94E6B" w:rsidRPr="00A94E6B" w:rsidRDefault="00A94E6B" w:rsidP="00A94E6B">
      <w:pPr>
        <w:tabs>
          <w:tab w:val="left" w:pos="1815"/>
        </w:tabs>
        <w:spacing w:line="276" w:lineRule="auto"/>
        <w:jc w:val="both"/>
        <w:rPr>
          <w:rFonts w:ascii="Open" w:hAnsi="Open"/>
          <w:sz w:val="24"/>
          <w:szCs w:val="24"/>
        </w:rPr>
      </w:pPr>
      <w:r w:rsidRPr="00A94E6B">
        <w:rPr>
          <w:rFonts w:ascii="Open" w:hAnsi="Open"/>
          <w:sz w:val="24"/>
          <w:szCs w:val="24"/>
        </w:rPr>
        <w:tab/>
      </w:r>
    </w:p>
    <w:p w:rsidR="00A94E6B" w:rsidRPr="00A94E6B" w:rsidRDefault="00A94E6B" w:rsidP="00A94E6B">
      <w:pPr>
        <w:keepNext/>
        <w:jc w:val="center"/>
        <w:rPr>
          <w:rFonts w:ascii="Open" w:hAnsi="Open" w:cs="Open"/>
          <w:b/>
          <w:color w:val="000000"/>
          <w:sz w:val="24"/>
          <w:szCs w:val="24"/>
          <w:lang w:val="id-ID"/>
        </w:rPr>
      </w:pPr>
      <w:r w:rsidRPr="00A94E6B">
        <w:rPr>
          <w:rFonts w:ascii="Open" w:hAnsi="Open"/>
          <w:b/>
          <w:sz w:val="24"/>
          <w:szCs w:val="24"/>
        </w:rPr>
        <w:t>DISCUSSION AND RESULTS</w:t>
      </w:r>
    </w:p>
    <w:p w:rsidR="00A94E6B" w:rsidRPr="007B3435" w:rsidRDefault="007B3435" w:rsidP="007B3435">
      <w:pPr>
        <w:autoSpaceDE w:val="0"/>
        <w:autoSpaceDN w:val="0"/>
        <w:adjustRightInd w:val="0"/>
        <w:rPr>
          <w:b/>
          <w:sz w:val="24"/>
          <w:szCs w:val="24"/>
          <w:lang w:val="id-ID"/>
        </w:rPr>
      </w:pPr>
      <w:proofErr w:type="gramStart"/>
      <w:r w:rsidRPr="007B3435">
        <w:rPr>
          <w:b/>
          <w:sz w:val="24"/>
          <w:szCs w:val="24"/>
        </w:rPr>
        <w:t>Table 2.</w:t>
      </w:r>
      <w:proofErr w:type="gramEnd"/>
      <w:r w:rsidRPr="007B3435">
        <w:rPr>
          <w:b/>
          <w:sz w:val="24"/>
          <w:szCs w:val="24"/>
        </w:rPr>
        <w:t xml:space="preserve"> Multiple Regression Analysis</w:t>
      </w:r>
    </w:p>
    <w:tbl>
      <w:tblPr>
        <w:tblW w:w="7787" w:type="dxa"/>
        <w:tblInd w:w="108" w:type="dxa"/>
        <w:tblBorders>
          <w:top w:val="single" w:sz="6" w:space="0" w:color="000000"/>
          <w:bottom w:val="single" w:sz="6" w:space="0" w:color="000000"/>
        </w:tblBorders>
        <w:tblLayout w:type="fixed"/>
        <w:tblLook w:val="0000" w:firstRow="0" w:lastRow="0" w:firstColumn="0" w:lastColumn="0" w:noHBand="0" w:noVBand="0"/>
      </w:tblPr>
      <w:tblGrid>
        <w:gridCol w:w="318"/>
        <w:gridCol w:w="2126"/>
        <w:gridCol w:w="850"/>
        <w:gridCol w:w="1139"/>
        <w:gridCol w:w="1405"/>
        <w:gridCol w:w="974"/>
        <w:gridCol w:w="975"/>
      </w:tblGrid>
      <w:tr w:rsidR="00A94E6B" w:rsidRPr="00A94E6B" w:rsidTr="00A94E6B">
        <w:trPr>
          <w:cantSplit/>
          <w:trHeight w:val="236"/>
          <w:tblHeader/>
        </w:trPr>
        <w:tc>
          <w:tcPr>
            <w:tcW w:w="7787" w:type="dxa"/>
            <w:gridSpan w:val="7"/>
            <w:shd w:val="clear" w:color="auto" w:fill="FFFFFF"/>
            <w:vAlign w:val="center"/>
          </w:tcPr>
          <w:p w:rsidR="00A94E6B" w:rsidRPr="00A94E6B" w:rsidRDefault="00A94E6B" w:rsidP="00286A7F">
            <w:pPr>
              <w:ind w:left="60" w:right="60"/>
              <w:jc w:val="center"/>
              <w:rPr>
                <w:rFonts w:ascii="Open" w:eastAsia="Arial" w:hAnsi="Open" w:cs="Arial"/>
              </w:rPr>
            </w:pPr>
            <w:proofErr w:type="spellStart"/>
            <w:r w:rsidRPr="00A94E6B">
              <w:rPr>
                <w:rFonts w:ascii="Open" w:eastAsia="Arial" w:hAnsi="Open" w:cs="Arial"/>
                <w:b/>
              </w:rPr>
              <w:t>Coefficients</w:t>
            </w:r>
            <w:r w:rsidRPr="00A94E6B">
              <w:rPr>
                <w:rFonts w:ascii="Open" w:eastAsia="Arial" w:hAnsi="Open" w:cs="Arial"/>
                <w:b/>
                <w:vertAlign w:val="superscript"/>
              </w:rPr>
              <w:t>a</w:t>
            </w:r>
            <w:proofErr w:type="spellEnd"/>
          </w:p>
        </w:tc>
      </w:tr>
      <w:tr w:rsidR="00A94E6B" w:rsidRPr="00A94E6B" w:rsidTr="00A94E6B">
        <w:trPr>
          <w:cantSplit/>
          <w:trHeight w:val="474"/>
          <w:tblHeader/>
        </w:trPr>
        <w:tc>
          <w:tcPr>
            <w:tcW w:w="2444" w:type="dxa"/>
            <w:gridSpan w:val="2"/>
            <w:vMerge w:val="restart"/>
            <w:shd w:val="clear" w:color="auto" w:fill="FFFFFF"/>
            <w:vAlign w:val="bottom"/>
          </w:tcPr>
          <w:p w:rsidR="00A94E6B" w:rsidRPr="00A94E6B" w:rsidRDefault="00A94E6B" w:rsidP="00286A7F">
            <w:pPr>
              <w:ind w:left="60" w:right="60"/>
              <w:rPr>
                <w:rFonts w:ascii="Open" w:eastAsia="Arial" w:hAnsi="Open" w:cs="Arial"/>
              </w:rPr>
            </w:pPr>
            <w:r w:rsidRPr="00A94E6B">
              <w:rPr>
                <w:rFonts w:ascii="Open" w:eastAsia="Arial" w:hAnsi="Open" w:cs="Arial"/>
              </w:rPr>
              <w:t>Model</w:t>
            </w:r>
          </w:p>
        </w:tc>
        <w:tc>
          <w:tcPr>
            <w:tcW w:w="1989" w:type="dxa"/>
            <w:gridSpan w:val="2"/>
            <w:shd w:val="clear" w:color="auto" w:fill="FFFFFF"/>
            <w:vAlign w:val="bottom"/>
          </w:tcPr>
          <w:p w:rsidR="00A94E6B" w:rsidRPr="00A94E6B" w:rsidRDefault="00A94E6B" w:rsidP="00286A7F">
            <w:pPr>
              <w:ind w:left="60" w:right="60"/>
              <w:jc w:val="center"/>
              <w:rPr>
                <w:rFonts w:ascii="Open" w:eastAsia="Arial" w:hAnsi="Open" w:cs="Arial"/>
              </w:rPr>
            </w:pPr>
            <w:r w:rsidRPr="00A94E6B">
              <w:rPr>
                <w:rFonts w:ascii="Open" w:eastAsia="Arial" w:hAnsi="Open" w:cs="Arial"/>
              </w:rPr>
              <w:t>Unstandardized Coefficients</w:t>
            </w:r>
          </w:p>
        </w:tc>
        <w:tc>
          <w:tcPr>
            <w:tcW w:w="1405" w:type="dxa"/>
            <w:shd w:val="clear" w:color="auto" w:fill="FFFFFF"/>
            <w:vAlign w:val="bottom"/>
          </w:tcPr>
          <w:p w:rsidR="00A94E6B" w:rsidRPr="00A94E6B" w:rsidRDefault="00A94E6B" w:rsidP="00286A7F">
            <w:pPr>
              <w:ind w:left="60" w:right="60"/>
              <w:jc w:val="center"/>
              <w:rPr>
                <w:rFonts w:ascii="Open" w:eastAsia="Arial" w:hAnsi="Open" w:cs="Arial"/>
              </w:rPr>
            </w:pPr>
            <w:r w:rsidRPr="00A94E6B">
              <w:rPr>
                <w:rFonts w:ascii="Open" w:eastAsia="Arial" w:hAnsi="Open" w:cs="Arial"/>
              </w:rPr>
              <w:t>Standardized Coefficients</w:t>
            </w:r>
          </w:p>
        </w:tc>
        <w:tc>
          <w:tcPr>
            <w:tcW w:w="974" w:type="dxa"/>
            <w:vMerge w:val="restart"/>
            <w:shd w:val="clear" w:color="auto" w:fill="FFFFFF"/>
            <w:vAlign w:val="bottom"/>
          </w:tcPr>
          <w:p w:rsidR="00A94E6B" w:rsidRPr="00A94E6B" w:rsidRDefault="00A94E6B" w:rsidP="00286A7F">
            <w:pPr>
              <w:ind w:left="60" w:right="60"/>
              <w:jc w:val="center"/>
              <w:rPr>
                <w:rFonts w:ascii="Open" w:eastAsia="Arial" w:hAnsi="Open" w:cs="Arial"/>
              </w:rPr>
            </w:pPr>
            <w:r w:rsidRPr="00A94E6B">
              <w:rPr>
                <w:rFonts w:ascii="Open" w:eastAsia="Arial" w:hAnsi="Open" w:cs="Arial"/>
              </w:rPr>
              <w:t>t</w:t>
            </w:r>
          </w:p>
        </w:tc>
        <w:tc>
          <w:tcPr>
            <w:tcW w:w="975" w:type="dxa"/>
            <w:vMerge w:val="restart"/>
            <w:shd w:val="clear" w:color="auto" w:fill="FFFFFF"/>
            <w:vAlign w:val="bottom"/>
          </w:tcPr>
          <w:p w:rsidR="00A94E6B" w:rsidRPr="00A94E6B" w:rsidRDefault="007B3435" w:rsidP="00286A7F">
            <w:pPr>
              <w:ind w:left="60" w:right="60"/>
              <w:jc w:val="center"/>
              <w:rPr>
                <w:rFonts w:ascii="Open" w:eastAsia="Arial" w:hAnsi="Open" w:cs="Arial"/>
              </w:rPr>
            </w:pPr>
            <w:r>
              <w:rPr>
                <w:rFonts w:ascii="Open" w:eastAsia="Arial" w:hAnsi="Open" w:cs="Arial"/>
              </w:rPr>
              <w:t>S</w:t>
            </w:r>
            <w:r>
              <w:rPr>
                <w:rFonts w:ascii="Open" w:eastAsia="Arial" w:hAnsi="Open" w:cs="Arial"/>
                <w:lang w:val="id-ID"/>
              </w:rPr>
              <w:t>ig</w:t>
            </w:r>
            <w:r w:rsidR="00A94E6B" w:rsidRPr="00A94E6B">
              <w:rPr>
                <w:rFonts w:ascii="Open" w:eastAsia="Arial" w:hAnsi="Open" w:cs="Arial"/>
              </w:rPr>
              <w:t>.</w:t>
            </w:r>
          </w:p>
        </w:tc>
      </w:tr>
      <w:tr w:rsidR="00A94E6B" w:rsidRPr="00A94E6B" w:rsidTr="00A94E6B">
        <w:trPr>
          <w:cantSplit/>
          <w:trHeight w:val="136"/>
          <w:tblHeader/>
        </w:trPr>
        <w:tc>
          <w:tcPr>
            <w:tcW w:w="2444" w:type="dxa"/>
            <w:gridSpan w:val="2"/>
            <w:vMerge/>
            <w:shd w:val="clear" w:color="auto" w:fill="FFFFFF"/>
            <w:vAlign w:val="bottom"/>
          </w:tcPr>
          <w:p w:rsidR="00A94E6B" w:rsidRPr="00A94E6B" w:rsidRDefault="00A94E6B" w:rsidP="00286A7F">
            <w:pPr>
              <w:widowControl w:val="0"/>
              <w:pBdr>
                <w:top w:val="nil"/>
                <w:left w:val="nil"/>
                <w:bottom w:val="nil"/>
                <w:right w:val="nil"/>
                <w:between w:val="nil"/>
              </w:pBdr>
              <w:spacing w:line="276" w:lineRule="auto"/>
              <w:rPr>
                <w:rFonts w:ascii="Open" w:eastAsia="Arial" w:hAnsi="Open" w:cs="Arial"/>
              </w:rPr>
            </w:pPr>
          </w:p>
        </w:tc>
        <w:tc>
          <w:tcPr>
            <w:tcW w:w="850" w:type="dxa"/>
            <w:shd w:val="clear" w:color="auto" w:fill="FFFFFF"/>
            <w:vAlign w:val="bottom"/>
          </w:tcPr>
          <w:p w:rsidR="00A94E6B" w:rsidRPr="00A94E6B" w:rsidRDefault="00A94E6B" w:rsidP="00286A7F">
            <w:pPr>
              <w:ind w:left="60" w:right="60"/>
              <w:jc w:val="center"/>
              <w:rPr>
                <w:rFonts w:ascii="Open" w:eastAsia="Arial" w:hAnsi="Open" w:cs="Arial"/>
              </w:rPr>
            </w:pPr>
            <w:r w:rsidRPr="00A94E6B">
              <w:rPr>
                <w:rFonts w:ascii="Open" w:eastAsia="Arial" w:hAnsi="Open" w:cs="Arial"/>
              </w:rPr>
              <w:t>B</w:t>
            </w:r>
          </w:p>
        </w:tc>
        <w:tc>
          <w:tcPr>
            <w:tcW w:w="1139" w:type="dxa"/>
            <w:shd w:val="clear" w:color="auto" w:fill="FFFFFF"/>
            <w:vAlign w:val="bottom"/>
          </w:tcPr>
          <w:p w:rsidR="00A94E6B" w:rsidRPr="00A94E6B" w:rsidRDefault="00A94E6B" w:rsidP="00286A7F">
            <w:pPr>
              <w:ind w:left="60" w:right="60"/>
              <w:jc w:val="center"/>
              <w:rPr>
                <w:rFonts w:ascii="Open" w:eastAsia="Arial" w:hAnsi="Open" w:cs="Arial"/>
              </w:rPr>
            </w:pPr>
            <w:r w:rsidRPr="00A94E6B">
              <w:rPr>
                <w:rFonts w:ascii="Open" w:eastAsia="Arial" w:hAnsi="Open" w:cs="Arial"/>
              </w:rPr>
              <w:t>Std. Error</w:t>
            </w:r>
          </w:p>
        </w:tc>
        <w:tc>
          <w:tcPr>
            <w:tcW w:w="1405" w:type="dxa"/>
            <w:shd w:val="clear" w:color="auto" w:fill="FFFFFF"/>
            <w:vAlign w:val="bottom"/>
          </w:tcPr>
          <w:p w:rsidR="00A94E6B" w:rsidRPr="00A94E6B" w:rsidRDefault="00A94E6B" w:rsidP="00286A7F">
            <w:pPr>
              <w:ind w:left="60" w:right="60"/>
              <w:jc w:val="center"/>
              <w:rPr>
                <w:rFonts w:ascii="Open" w:eastAsia="Arial" w:hAnsi="Open" w:cs="Arial"/>
              </w:rPr>
            </w:pPr>
            <w:r w:rsidRPr="00A94E6B">
              <w:rPr>
                <w:rFonts w:ascii="Open" w:eastAsia="Arial" w:hAnsi="Open" w:cs="Arial"/>
              </w:rPr>
              <w:t>Beta</w:t>
            </w:r>
          </w:p>
        </w:tc>
        <w:tc>
          <w:tcPr>
            <w:tcW w:w="974" w:type="dxa"/>
            <w:vMerge/>
            <w:shd w:val="clear" w:color="auto" w:fill="FFFFFF"/>
            <w:vAlign w:val="bottom"/>
          </w:tcPr>
          <w:p w:rsidR="00A94E6B" w:rsidRPr="00A94E6B" w:rsidRDefault="00A94E6B" w:rsidP="00286A7F">
            <w:pPr>
              <w:widowControl w:val="0"/>
              <w:pBdr>
                <w:top w:val="nil"/>
                <w:left w:val="nil"/>
                <w:bottom w:val="nil"/>
                <w:right w:val="nil"/>
                <w:between w:val="nil"/>
              </w:pBdr>
              <w:spacing w:line="276" w:lineRule="auto"/>
              <w:rPr>
                <w:rFonts w:ascii="Open" w:eastAsia="Arial" w:hAnsi="Open" w:cs="Arial"/>
              </w:rPr>
            </w:pPr>
          </w:p>
        </w:tc>
        <w:tc>
          <w:tcPr>
            <w:tcW w:w="975" w:type="dxa"/>
            <w:vMerge/>
            <w:shd w:val="clear" w:color="auto" w:fill="FFFFFF"/>
            <w:vAlign w:val="bottom"/>
          </w:tcPr>
          <w:p w:rsidR="00A94E6B" w:rsidRPr="00A94E6B" w:rsidRDefault="00A94E6B" w:rsidP="00286A7F">
            <w:pPr>
              <w:widowControl w:val="0"/>
              <w:pBdr>
                <w:top w:val="nil"/>
                <w:left w:val="nil"/>
                <w:bottom w:val="nil"/>
                <w:right w:val="nil"/>
                <w:between w:val="nil"/>
              </w:pBdr>
              <w:spacing w:line="276" w:lineRule="auto"/>
              <w:rPr>
                <w:rFonts w:ascii="Open" w:eastAsia="Arial" w:hAnsi="Open" w:cs="Arial"/>
              </w:rPr>
            </w:pPr>
          </w:p>
        </w:tc>
      </w:tr>
      <w:tr w:rsidR="00A94E6B" w:rsidRPr="00A94E6B" w:rsidTr="00A94E6B">
        <w:trPr>
          <w:cantSplit/>
          <w:trHeight w:val="236"/>
          <w:tblHeader/>
        </w:trPr>
        <w:tc>
          <w:tcPr>
            <w:tcW w:w="318" w:type="dxa"/>
            <w:vMerge w:val="restart"/>
            <w:shd w:val="clear" w:color="auto" w:fill="FFFFFF"/>
          </w:tcPr>
          <w:p w:rsidR="00A94E6B" w:rsidRPr="00A94E6B" w:rsidRDefault="00A94E6B" w:rsidP="00286A7F">
            <w:pPr>
              <w:ind w:left="60" w:right="60"/>
              <w:rPr>
                <w:rFonts w:ascii="Open" w:eastAsia="Arial" w:hAnsi="Open" w:cs="Arial"/>
              </w:rPr>
            </w:pPr>
            <w:r w:rsidRPr="00A94E6B">
              <w:rPr>
                <w:rFonts w:ascii="Open" w:eastAsia="Arial" w:hAnsi="Open" w:cs="Arial"/>
              </w:rPr>
              <w:t>1</w:t>
            </w:r>
          </w:p>
        </w:tc>
        <w:tc>
          <w:tcPr>
            <w:tcW w:w="2126" w:type="dxa"/>
            <w:shd w:val="clear" w:color="auto" w:fill="FFFFFF"/>
          </w:tcPr>
          <w:p w:rsidR="00A94E6B" w:rsidRPr="00A94E6B" w:rsidRDefault="00A94E6B" w:rsidP="00286A7F">
            <w:pPr>
              <w:ind w:left="60" w:right="60"/>
              <w:rPr>
                <w:rFonts w:ascii="Open" w:eastAsia="Arial" w:hAnsi="Open" w:cs="Arial"/>
              </w:rPr>
            </w:pPr>
            <w:r w:rsidRPr="00A94E6B">
              <w:rPr>
                <w:rFonts w:ascii="Open" w:eastAsia="Arial" w:hAnsi="Open" w:cs="Arial"/>
              </w:rPr>
              <w:t>(Constant)</w:t>
            </w:r>
          </w:p>
        </w:tc>
        <w:tc>
          <w:tcPr>
            <w:tcW w:w="850" w:type="dxa"/>
            <w:shd w:val="clear" w:color="auto" w:fill="FFFFFF"/>
          </w:tcPr>
          <w:p w:rsidR="00A94E6B" w:rsidRPr="00A94E6B" w:rsidRDefault="00A94E6B" w:rsidP="00286A7F">
            <w:pPr>
              <w:ind w:left="60" w:right="60"/>
              <w:jc w:val="right"/>
              <w:rPr>
                <w:rFonts w:ascii="Open" w:eastAsia="Arial" w:hAnsi="Open" w:cs="Arial"/>
              </w:rPr>
            </w:pPr>
            <w:r w:rsidRPr="00A94E6B">
              <w:rPr>
                <w:rFonts w:ascii="Open" w:eastAsia="Arial" w:hAnsi="Open" w:cs="Arial"/>
              </w:rPr>
              <w:t>8,182</w:t>
            </w:r>
          </w:p>
        </w:tc>
        <w:tc>
          <w:tcPr>
            <w:tcW w:w="1139" w:type="dxa"/>
            <w:shd w:val="clear" w:color="auto" w:fill="FFFFFF"/>
          </w:tcPr>
          <w:p w:rsidR="00A94E6B" w:rsidRPr="00A94E6B" w:rsidRDefault="00A94E6B" w:rsidP="00286A7F">
            <w:pPr>
              <w:ind w:left="60" w:right="60"/>
              <w:jc w:val="right"/>
              <w:rPr>
                <w:rFonts w:ascii="Open" w:eastAsia="Arial" w:hAnsi="Open" w:cs="Arial"/>
              </w:rPr>
            </w:pPr>
            <w:r w:rsidRPr="00A94E6B">
              <w:rPr>
                <w:rFonts w:ascii="Open" w:eastAsia="Arial" w:hAnsi="Open" w:cs="Arial"/>
              </w:rPr>
              <w:t>1,792</w:t>
            </w:r>
          </w:p>
        </w:tc>
        <w:tc>
          <w:tcPr>
            <w:tcW w:w="1405" w:type="dxa"/>
            <w:shd w:val="clear" w:color="auto" w:fill="FFFFFF"/>
            <w:vAlign w:val="center"/>
          </w:tcPr>
          <w:p w:rsidR="00A94E6B" w:rsidRPr="00A94E6B" w:rsidRDefault="00A94E6B" w:rsidP="00286A7F">
            <w:pPr>
              <w:jc w:val="center"/>
              <w:rPr>
                <w:rFonts w:ascii="Open" w:eastAsia="Arial" w:hAnsi="Open" w:cs="Arial"/>
              </w:rPr>
            </w:pPr>
          </w:p>
        </w:tc>
        <w:tc>
          <w:tcPr>
            <w:tcW w:w="974" w:type="dxa"/>
            <w:shd w:val="clear" w:color="auto" w:fill="FFFFFF"/>
          </w:tcPr>
          <w:p w:rsidR="00A94E6B" w:rsidRPr="00A94E6B" w:rsidRDefault="00A94E6B" w:rsidP="00286A7F">
            <w:pPr>
              <w:ind w:left="60" w:right="60"/>
              <w:jc w:val="right"/>
              <w:rPr>
                <w:rFonts w:ascii="Open" w:eastAsia="Arial" w:hAnsi="Open" w:cs="Arial"/>
              </w:rPr>
            </w:pPr>
            <w:r w:rsidRPr="00A94E6B">
              <w:rPr>
                <w:rFonts w:ascii="Open" w:eastAsia="Arial" w:hAnsi="Open" w:cs="Arial"/>
              </w:rPr>
              <w:t>14,565</w:t>
            </w:r>
          </w:p>
        </w:tc>
        <w:tc>
          <w:tcPr>
            <w:tcW w:w="975" w:type="dxa"/>
            <w:shd w:val="clear" w:color="auto" w:fill="FFFFFF"/>
          </w:tcPr>
          <w:p w:rsidR="00A94E6B" w:rsidRPr="00A94E6B" w:rsidRDefault="00A94E6B" w:rsidP="00286A7F">
            <w:pPr>
              <w:ind w:left="60" w:right="60"/>
              <w:jc w:val="right"/>
              <w:rPr>
                <w:rFonts w:ascii="Open" w:eastAsia="Arial" w:hAnsi="Open" w:cs="Arial"/>
              </w:rPr>
            </w:pPr>
            <w:r w:rsidRPr="00A94E6B">
              <w:rPr>
                <w:rFonts w:ascii="Open" w:eastAsia="Arial" w:hAnsi="Open" w:cs="Arial"/>
              </w:rPr>
              <w:t>,000</w:t>
            </w:r>
          </w:p>
        </w:tc>
      </w:tr>
      <w:tr w:rsidR="00A94E6B" w:rsidRPr="00A94E6B" w:rsidTr="00A94E6B">
        <w:trPr>
          <w:cantSplit/>
          <w:trHeight w:val="136"/>
          <w:tblHeader/>
        </w:trPr>
        <w:tc>
          <w:tcPr>
            <w:tcW w:w="318" w:type="dxa"/>
            <w:vMerge/>
            <w:shd w:val="clear" w:color="auto" w:fill="FFFFFF"/>
          </w:tcPr>
          <w:p w:rsidR="00A94E6B" w:rsidRPr="00A94E6B" w:rsidRDefault="00A94E6B" w:rsidP="00286A7F">
            <w:pPr>
              <w:widowControl w:val="0"/>
              <w:pBdr>
                <w:top w:val="nil"/>
                <w:left w:val="nil"/>
                <w:bottom w:val="nil"/>
                <w:right w:val="nil"/>
                <w:between w:val="nil"/>
              </w:pBdr>
              <w:spacing w:line="276" w:lineRule="auto"/>
              <w:rPr>
                <w:rFonts w:ascii="Open" w:eastAsia="Arial" w:hAnsi="Open" w:cs="Arial"/>
              </w:rPr>
            </w:pPr>
          </w:p>
        </w:tc>
        <w:tc>
          <w:tcPr>
            <w:tcW w:w="2126" w:type="dxa"/>
            <w:shd w:val="clear" w:color="auto" w:fill="FFFFFF"/>
          </w:tcPr>
          <w:p w:rsidR="00A94E6B" w:rsidRPr="00A94E6B" w:rsidRDefault="00A94E6B" w:rsidP="00286A7F">
            <w:pPr>
              <w:ind w:left="60" w:right="60"/>
              <w:rPr>
                <w:rFonts w:ascii="Open" w:eastAsia="Arial" w:hAnsi="Open" w:cs="Arial"/>
              </w:rPr>
            </w:pPr>
            <w:r w:rsidRPr="00A94E6B">
              <w:rPr>
                <w:rFonts w:ascii="Open" w:eastAsia="Arial" w:hAnsi="Open" w:cs="Arial"/>
              </w:rPr>
              <w:t>Training</w:t>
            </w:r>
          </w:p>
        </w:tc>
        <w:tc>
          <w:tcPr>
            <w:tcW w:w="850" w:type="dxa"/>
            <w:shd w:val="clear" w:color="auto" w:fill="FFFFFF"/>
          </w:tcPr>
          <w:p w:rsidR="00A94E6B" w:rsidRPr="00A94E6B" w:rsidRDefault="00A94E6B" w:rsidP="00286A7F">
            <w:pPr>
              <w:ind w:left="60" w:right="60"/>
              <w:jc w:val="right"/>
              <w:rPr>
                <w:rFonts w:ascii="Open" w:eastAsia="Arial" w:hAnsi="Open" w:cs="Arial"/>
              </w:rPr>
            </w:pPr>
            <w:r w:rsidRPr="00A94E6B">
              <w:rPr>
                <w:rFonts w:ascii="Open" w:eastAsia="Arial" w:hAnsi="Open" w:cs="Arial"/>
              </w:rPr>
              <w:t>,686</w:t>
            </w:r>
          </w:p>
        </w:tc>
        <w:tc>
          <w:tcPr>
            <w:tcW w:w="1139" w:type="dxa"/>
            <w:shd w:val="clear" w:color="auto" w:fill="FFFFFF"/>
          </w:tcPr>
          <w:p w:rsidR="00A94E6B" w:rsidRPr="00A94E6B" w:rsidRDefault="00A94E6B" w:rsidP="00286A7F">
            <w:pPr>
              <w:ind w:left="60" w:right="60"/>
              <w:jc w:val="right"/>
              <w:rPr>
                <w:rFonts w:ascii="Open" w:eastAsia="Arial" w:hAnsi="Open" w:cs="Arial"/>
              </w:rPr>
            </w:pPr>
            <w:r w:rsidRPr="00A94E6B">
              <w:rPr>
                <w:rFonts w:ascii="Open" w:eastAsia="Arial" w:hAnsi="Open" w:cs="Arial"/>
              </w:rPr>
              <w:t>,064</w:t>
            </w:r>
          </w:p>
        </w:tc>
        <w:tc>
          <w:tcPr>
            <w:tcW w:w="1405" w:type="dxa"/>
            <w:shd w:val="clear" w:color="auto" w:fill="FFFFFF"/>
          </w:tcPr>
          <w:p w:rsidR="00A94E6B" w:rsidRPr="00A94E6B" w:rsidRDefault="00A94E6B" w:rsidP="00286A7F">
            <w:pPr>
              <w:ind w:left="60" w:right="60"/>
              <w:jc w:val="right"/>
              <w:rPr>
                <w:rFonts w:ascii="Open" w:eastAsia="Arial" w:hAnsi="Open" w:cs="Arial"/>
              </w:rPr>
            </w:pPr>
            <w:r w:rsidRPr="00A94E6B">
              <w:rPr>
                <w:rFonts w:ascii="Open" w:eastAsia="Arial" w:hAnsi="Open" w:cs="Arial"/>
              </w:rPr>
              <w:t>,686</w:t>
            </w:r>
          </w:p>
        </w:tc>
        <w:tc>
          <w:tcPr>
            <w:tcW w:w="974" w:type="dxa"/>
            <w:shd w:val="clear" w:color="auto" w:fill="FFFFFF"/>
          </w:tcPr>
          <w:p w:rsidR="00A94E6B" w:rsidRPr="00A94E6B" w:rsidRDefault="00A94E6B" w:rsidP="00286A7F">
            <w:pPr>
              <w:ind w:left="60" w:right="60"/>
              <w:jc w:val="right"/>
              <w:rPr>
                <w:rFonts w:ascii="Open" w:eastAsia="Arial" w:hAnsi="Open" w:cs="Arial"/>
              </w:rPr>
            </w:pPr>
            <w:r w:rsidRPr="00A94E6B">
              <w:rPr>
                <w:rFonts w:ascii="Open" w:eastAsia="Arial" w:hAnsi="Open" w:cs="Arial"/>
              </w:rPr>
              <w:t>10,799</w:t>
            </w:r>
          </w:p>
        </w:tc>
        <w:tc>
          <w:tcPr>
            <w:tcW w:w="975" w:type="dxa"/>
            <w:shd w:val="clear" w:color="auto" w:fill="FFFFFF"/>
          </w:tcPr>
          <w:p w:rsidR="00A94E6B" w:rsidRPr="00A94E6B" w:rsidRDefault="00A94E6B" w:rsidP="00286A7F">
            <w:pPr>
              <w:ind w:left="60" w:right="60"/>
              <w:jc w:val="right"/>
              <w:rPr>
                <w:rFonts w:ascii="Open" w:eastAsia="Arial" w:hAnsi="Open" w:cs="Arial"/>
              </w:rPr>
            </w:pPr>
            <w:r w:rsidRPr="00A94E6B">
              <w:rPr>
                <w:rFonts w:ascii="Open" w:eastAsia="Arial" w:hAnsi="Open" w:cs="Arial"/>
              </w:rPr>
              <w:t>,000</w:t>
            </w:r>
          </w:p>
        </w:tc>
      </w:tr>
      <w:tr w:rsidR="00A94E6B" w:rsidRPr="00A94E6B" w:rsidTr="00A94E6B">
        <w:trPr>
          <w:cantSplit/>
          <w:trHeight w:val="136"/>
          <w:tblHeader/>
        </w:trPr>
        <w:tc>
          <w:tcPr>
            <w:tcW w:w="318" w:type="dxa"/>
            <w:vMerge/>
            <w:shd w:val="clear" w:color="auto" w:fill="FFFFFF"/>
          </w:tcPr>
          <w:p w:rsidR="00A94E6B" w:rsidRPr="00A94E6B" w:rsidRDefault="00A94E6B" w:rsidP="00286A7F">
            <w:pPr>
              <w:widowControl w:val="0"/>
              <w:pBdr>
                <w:top w:val="nil"/>
                <w:left w:val="nil"/>
                <w:bottom w:val="nil"/>
                <w:right w:val="nil"/>
                <w:between w:val="nil"/>
              </w:pBdr>
              <w:spacing w:line="276" w:lineRule="auto"/>
              <w:rPr>
                <w:rFonts w:ascii="Open" w:eastAsia="Arial" w:hAnsi="Open" w:cs="Arial"/>
              </w:rPr>
            </w:pPr>
          </w:p>
        </w:tc>
        <w:tc>
          <w:tcPr>
            <w:tcW w:w="2126" w:type="dxa"/>
            <w:shd w:val="clear" w:color="auto" w:fill="FFFFFF"/>
          </w:tcPr>
          <w:p w:rsidR="00A94E6B" w:rsidRPr="00A94E6B" w:rsidRDefault="00A94E6B" w:rsidP="00286A7F">
            <w:pPr>
              <w:ind w:left="60" w:right="60"/>
              <w:rPr>
                <w:rFonts w:ascii="Open" w:eastAsia="Arial" w:hAnsi="Open" w:cs="Arial"/>
              </w:rPr>
            </w:pPr>
            <w:r w:rsidRPr="00A94E6B">
              <w:rPr>
                <w:rFonts w:ascii="Open" w:eastAsia="Arial" w:hAnsi="Open" w:cs="Arial"/>
              </w:rPr>
              <w:t>Motivation</w:t>
            </w:r>
          </w:p>
        </w:tc>
        <w:tc>
          <w:tcPr>
            <w:tcW w:w="850" w:type="dxa"/>
            <w:shd w:val="clear" w:color="auto" w:fill="FFFFFF"/>
          </w:tcPr>
          <w:p w:rsidR="00A94E6B" w:rsidRPr="00A94E6B" w:rsidRDefault="00A94E6B" w:rsidP="00286A7F">
            <w:pPr>
              <w:ind w:left="60" w:right="60"/>
              <w:jc w:val="right"/>
              <w:rPr>
                <w:rFonts w:ascii="Open" w:eastAsia="Arial" w:hAnsi="Open" w:cs="Arial"/>
              </w:rPr>
            </w:pPr>
            <w:r w:rsidRPr="00A94E6B">
              <w:rPr>
                <w:rFonts w:ascii="Open" w:eastAsia="Arial" w:hAnsi="Open" w:cs="Arial"/>
              </w:rPr>
              <w:t>,519</w:t>
            </w:r>
          </w:p>
        </w:tc>
        <w:tc>
          <w:tcPr>
            <w:tcW w:w="1139" w:type="dxa"/>
            <w:shd w:val="clear" w:color="auto" w:fill="FFFFFF"/>
          </w:tcPr>
          <w:p w:rsidR="00A94E6B" w:rsidRPr="00A94E6B" w:rsidRDefault="00A94E6B" w:rsidP="00286A7F">
            <w:pPr>
              <w:ind w:left="60" w:right="60"/>
              <w:jc w:val="right"/>
              <w:rPr>
                <w:rFonts w:ascii="Open" w:eastAsia="Arial" w:hAnsi="Open" w:cs="Arial"/>
              </w:rPr>
            </w:pPr>
            <w:r w:rsidRPr="00A94E6B">
              <w:rPr>
                <w:rFonts w:ascii="Open" w:eastAsia="Arial" w:hAnsi="Open" w:cs="Arial"/>
              </w:rPr>
              <w:t>,061</w:t>
            </w:r>
          </w:p>
        </w:tc>
        <w:tc>
          <w:tcPr>
            <w:tcW w:w="1405" w:type="dxa"/>
            <w:shd w:val="clear" w:color="auto" w:fill="FFFFFF"/>
          </w:tcPr>
          <w:p w:rsidR="00A94E6B" w:rsidRPr="00A94E6B" w:rsidRDefault="00A94E6B" w:rsidP="00286A7F">
            <w:pPr>
              <w:ind w:left="60" w:right="60"/>
              <w:jc w:val="right"/>
              <w:rPr>
                <w:rFonts w:ascii="Open" w:eastAsia="Arial" w:hAnsi="Open" w:cs="Arial"/>
              </w:rPr>
            </w:pPr>
            <w:r w:rsidRPr="00A94E6B">
              <w:rPr>
                <w:rFonts w:ascii="Open" w:eastAsia="Arial" w:hAnsi="Open" w:cs="Arial"/>
              </w:rPr>
              <w:t>,211</w:t>
            </w:r>
          </w:p>
        </w:tc>
        <w:tc>
          <w:tcPr>
            <w:tcW w:w="974" w:type="dxa"/>
            <w:shd w:val="clear" w:color="auto" w:fill="FFFFFF"/>
          </w:tcPr>
          <w:p w:rsidR="00A94E6B" w:rsidRPr="00A94E6B" w:rsidRDefault="00A94E6B" w:rsidP="00286A7F">
            <w:pPr>
              <w:ind w:left="60" w:right="60"/>
              <w:jc w:val="right"/>
              <w:rPr>
                <w:rFonts w:ascii="Open" w:eastAsia="Arial" w:hAnsi="Open" w:cs="Arial"/>
              </w:rPr>
            </w:pPr>
            <w:r w:rsidRPr="00A94E6B">
              <w:rPr>
                <w:rFonts w:ascii="Open" w:eastAsia="Arial" w:hAnsi="Open" w:cs="Arial"/>
              </w:rPr>
              <w:t>6,140</w:t>
            </w:r>
          </w:p>
        </w:tc>
        <w:tc>
          <w:tcPr>
            <w:tcW w:w="975" w:type="dxa"/>
            <w:shd w:val="clear" w:color="auto" w:fill="FFFFFF"/>
          </w:tcPr>
          <w:p w:rsidR="00A94E6B" w:rsidRPr="00A94E6B" w:rsidRDefault="00A94E6B" w:rsidP="00286A7F">
            <w:pPr>
              <w:ind w:left="60" w:right="60"/>
              <w:jc w:val="right"/>
              <w:rPr>
                <w:rFonts w:ascii="Open" w:eastAsia="Arial" w:hAnsi="Open" w:cs="Arial"/>
              </w:rPr>
            </w:pPr>
            <w:r w:rsidRPr="00A94E6B">
              <w:rPr>
                <w:rFonts w:ascii="Open" w:eastAsia="Arial" w:hAnsi="Open" w:cs="Arial"/>
              </w:rPr>
              <w:t>,002</w:t>
            </w:r>
          </w:p>
        </w:tc>
      </w:tr>
      <w:tr w:rsidR="00A94E6B" w:rsidRPr="00A94E6B" w:rsidTr="00A94E6B">
        <w:trPr>
          <w:cantSplit/>
          <w:trHeight w:val="249"/>
        </w:trPr>
        <w:tc>
          <w:tcPr>
            <w:tcW w:w="7787" w:type="dxa"/>
            <w:gridSpan w:val="7"/>
            <w:shd w:val="clear" w:color="auto" w:fill="FFFFFF"/>
          </w:tcPr>
          <w:p w:rsidR="00A94E6B" w:rsidRPr="00A94E6B" w:rsidRDefault="00A94E6B" w:rsidP="00286A7F">
            <w:pPr>
              <w:ind w:left="60" w:right="60"/>
              <w:rPr>
                <w:rFonts w:ascii="Open" w:eastAsia="Arial" w:hAnsi="Open" w:cs="Arial"/>
              </w:rPr>
            </w:pPr>
            <w:r w:rsidRPr="00A94E6B">
              <w:rPr>
                <w:rFonts w:ascii="Open" w:eastAsia="Arial" w:hAnsi="Open" w:cs="Arial"/>
              </w:rPr>
              <w:t>a. Dependent Variable: Performance</w:t>
            </w:r>
          </w:p>
        </w:tc>
      </w:tr>
    </w:tbl>
    <w:p w:rsidR="00A94E6B" w:rsidRPr="007B3435" w:rsidRDefault="007B3435" w:rsidP="00A94E6B">
      <w:pPr>
        <w:jc w:val="both"/>
        <w:rPr>
          <w:rFonts w:ascii="Open" w:hAnsi="Open"/>
          <w:i/>
          <w:sz w:val="24"/>
          <w:szCs w:val="24"/>
        </w:rPr>
      </w:pPr>
      <w:r w:rsidRPr="007B3435">
        <w:rPr>
          <w:i/>
          <w:sz w:val="24"/>
          <w:szCs w:val="24"/>
        </w:rPr>
        <w:t>Source: SPSS Data Processing (2022)</w:t>
      </w:r>
    </w:p>
    <w:p w:rsidR="00A94E6B" w:rsidRPr="00A94E6B" w:rsidRDefault="00A94E6B" w:rsidP="00A94E6B">
      <w:pPr>
        <w:ind w:firstLine="426"/>
        <w:jc w:val="both"/>
        <w:rPr>
          <w:rFonts w:ascii="Open" w:hAnsi="Open"/>
          <w:sz w:val="24"/>
          <w:szCs w:val="24"/>
        </w:rPr>
      </w:pPr>
      <w:r w:rsidRPr="00A94E6B">
        <w:rPr>
          <w:rFonts w:ascii="Open" w:hAnsi="Open"/>
          <w:sz w:val="24"/>
          <w:szCs w:val="24"/>
        </w:rPr>
        <w:lastRenderedPageBreak/>
        <w:t>Based on the table above, to enter the equation:</w:t>
      </w:r>
    </w:p>
    <w:p w:rsidR="00A94E6B" w:rsidRPr="00A94E6B" w:rsidRDefault="00A94E6B" w:rsidP="00A94E6B">
      <w:pPr>
        <w:jc w:val="both"/>
        <w:rPr>
          <w:rFonts w:ascii="Open" w:hAnsi="Open"/>
          <w:sz w:val="24"/>
          <w:szCs w:val="24"/>
        </w:rPr>
      </w:pPr>
      <w:r w:rsidRPr="00A94E6B">
        <w:rPr>
          <w:rFonts w:ascii="Open" w:hAnsi="Open"/>
          <w:sz w:val="24"/>
          <w:szCs w:val="24"/>
        </w:rPr>
        <w:t>Y = 8.182 + 0.686 X</w:t>
      </w:r>
      <w:r w:rsidRPr="00A94E6B">
        <w:rPr>
          <w:rFonts w:ascii="Open" w:hAnsi="Open"/>
          <w:sz w:val="24"/>
          <w:szCs w:val="24"/>
          <w:vertAlign w:val="subscript"/>
        </w:rPr>
        <w:t>1</w:t>
      </w:r>
      <w:r w:rsidRPr="00A94E6B">
        <w:rPr>
          <w:rFonts w:ascii="Open" w:hAnsi="Open"/>
          <w:sz w:val="24"/>
          <w:szCs w:val="24"/>
        </w:rPr>
        <w:t xml:space="preserve"> + 0,508 X</w:t>
      </w:r>
      <w:r w:rsidRPr="00A94E6B">
        <w:rPr>
          <w:rFonts w:ascii="Open" w:hAnsi="Open"/>
          <w:sz w:val="24"/>
          <w:szCs w:val="24"/>
          <w:vertAlign w:val="subscript"/>
        </w:rPr>
        <w:t xml:space="preserve">2 </w:t>
      </w:r>
      <w:r w:rsidRPr="00A94E6B">
        <w:rPr>
          <w:rFonts w:ascii="Open" w:hAnsi="Open"/>
          <w:sz w:val="24"/>
          <w:szCs w:val="24"/>
        </w:rPr>
        <w:t>+ 0,519 X</w:t>
      </w:r>
      <w:r w:rsidRPr="00A94E6B">
        <w:rPr>
          <w:rFonts w:ascii="Open" w:hAnsi="Open"/>
          <w:sz w:val="24"/>
          <w:szCs w:val="24"/>
          <w:vertAlign w:val="subscript"/>
        </w:rPr>
        <w:t>3</w:t>
      </w:r>
      <w:r w:rsidRPr="00A94E6B">
        <w:rPr>
          <w:rFonts w:ascii="Open" w:hAnsi="Open"/>
          <w:sz w:val="24"/>
          <w:szCs w:val="24"/>
        </w:rPr>
        <w:t xml:space="preserve"> + and</w:t>
      </w:r>
    </w:p>
    <w:p w:rsidR="00A94E6B" w:rsidRPr="00A94E6B" w:rsidRDefault="00A94E6B" w:rsidP="00A94E6B">
      <w:pPr>
        <w:ind w:firstLine="426"/>
        <w:jc w:val="both"/>
        <w:rPr>
          <w:rFonts w:ascii="Open" w:hAnsi="Open"/>
          <w:sz w:val="24"/>
          <w:szCs w:val="24"/>
        </w:rPr>
      </w:pPr>
      <w:r w:rsidRPr="00A94E6B">
        <w:rPr>
          <w:rFonts w:ascii="Open" w:hAnsi="Open"/>
          <w:sz w:val="24"/>
          <w:szCs w:val="24"/>
        </w:rPr>
        <w:t>The findings of the study show that training and learning have a negative effect on performance</w:t>
      </w:r>
    </w:p>
    <w:p w:rsidR="00A94E6B" w:rsidRPr="00A94E6B" w:rsidRDefault="00A94E6B" w:rsidP="00A94E6B">
      <w:pPr>
        <w:numPr>
          <w:ilvl w:val="0"/>
          <w:numId w:val="13"/>
        </w:numPr>
        <w:ind w:left="360"/>
        <w:jc w:val="both"/>
        <w:rPr>
          <w:rFonts w:ascii="Open" w:hAnsi="Open"/>
          <w:sz w:val="24"/>
          <w:szCs w:val="24"/>
        </w:rPr>
      </w:pPr>
      <w:r w:rsidRPr="00A94E6B">
        <w:rPr>
          <w:rFonts w:ascii="Open" w:hAnsi="Open"/>
          <w:sz w:val="24"/>
          <w:szCs w:val="24"/>
        </w:rPr>
        <w:t>Separately, the value of the agricultural variable as a unit so that the percentage will increase by 0.686 units.</w:t>
      </w:r>
    </w:p>
    <w:p w:rsidR="00A94E6B" w:rsidRPr="00A94E6B" w:rsidRDefault="00A94E6B" w:rsidP="00A94E6B">
      <w:pPr>
        <w:numPr>
          <w:ilvl w:val="0"/>
          <w:numId w:val="13"/>
        </w:numPr>
        <w:ind w:left="360"/>
        <w:jc w:val="both"/>
        <w:rPr>
          <w:rFonts w:ascii="Open" w:hAnsi="Open"/>
          <w:sz w:val="24"/>
          <w:szCs w:val="24"/>
        </w:rPr>
      </w:pPr>
      <w:proofErr w:type="spellStart"/>
      <w:r w:rsidRPr="00A94E6B">
        <w:rPr>
          <w:rFonts w:ascii="Open" w:hAnsi="Open"/>
          <w:sz w:val="24"/>
          <w:szCs w:val="24"/>
        </w:rPr>
        <w:t>Sepiat</w:t>
      </w:r>
      <w:proofErr w:type="spellEnd"/>
      <w:r w:rsidRPr="00A94E6B">
        <w:rPr>
          <w:rFonts w:ascii="Open" w:hAnsi="Open"/>
          <w:sz w:val="24"/>
          <w:szCs w:val="24"/>
        </w:rPr>
        <w:t xml:space="preserve"> is equal to the value of the motivation variable as one unit, so performance will increase by 0.519 units.</w:t>
      </w:r>
    </w:p>
    <w:p w:rsidR="00A94E6B" w:rsidRPr="00A94E6B" w:rsidRDefault="00A94E6B" w:rsidP="00A94E6B">
      <w:pPr>
        <w:numPr>
          <w:ilvl w:val="0"/>
          <w:numId w:val="13"/>
        </w:numPr>
        <w:ind w:left="360"/>
        <w:jc w:val="both"/>
        <w:rPr>
          <w:rFonts w:ascii="Open" w:hAnsi="Open"/>
          <w:sz w:val="24"/>
          <w:szCs w:val="24"/>
        </w:rPr>
      </w:pPr>
      <w:r w:rsidRPr="00A94E6B">
        <w:rPr>
          <w:rFonts w:ascii="Open" w:hAnsi="Open"/>
          <w:sz w:val="24"/>
          <w:szCs w:val="24"/>
        </w:rPr>
        <w:t>Based on the explanation above, it can be concluded that the value of the regression coefficient is greater than training and motivation on the achievement of PT PTPN VII Bandar Lampung.</w:t>
      </w:r>
    </w:p>
    <w:p w:rsidR="00A94E6B" w:rsidRPr="00A94E6B" w:rsidRDefault="00A94E6B" w:rsidP="00A94E6B">
      <w:pPr>
        <w:ind w:firstLine="720"/>
        <w:jc w:val="both"/>
        <w:rPr>
          <w:rFonts w:ascii="Open" w:hAnsi="Open"/>
          <w:sz w:val="24"/>
          <w:szCs w:val="24"/>
        </w:rPr>
      </w:pPr>
      <w:proofErr w:type="spellStart"/>
      <w:proofErr w:type="gramStart"/>
      <w:r w:rsidRPr="00A94E6B">
        <w:rPr>
          <w:rFonts w:ascii="Open" w:hAnsi="Open"/>
          <w:sz w:val="24"/>
          <w:szCs w:val="24"/>
        </w:rPr>
        <w:t>Diwana</w:t>
      </w:r>
      <w:proofErr w:type="spellEnd"/>
      <w:r w:rsidRPr="00A94E6B">
        <w:rPr>
          <w:rFonts w:ascii="Open" w:hAnsi="Open"/>
          <w:sz w:val="24"/>
          <w:szCs w:val="24"/>
        </w:rPr>
        <w:t xml:space="preserve"> t test to determine whether the independent variable now individually affects the dependent variable (</w:t>
      </w:r>
      <w:proofErr w:type="spellStart"/>
      <w:r w:rsidRPr="00A94E6B">
        <w:rPr>
          <w:rFonts w:ascii="Open" w:hAnsi="Open"/>
          <w:sz w:val="24"/>
          <w:szCs w:val="24"/>
        </w:rPr>
        <w:t>Sugiyono</w:t>
      </w:r>
      <w:proofErr w:type="spellEnd"/>
      <w:r w:rsidRPr="00A94E6B">
        <w:rPr>
          <w:rFonts w:ascii="Open" w:hAnsi="Open"/>
          <w:sz w:val="24"/>
          <w:szCs w:val="24"/>
        </w:rPr>
        <w:t>, 2011).</w:t>
      </w:r>
      <w:proofErr w:type="gramEnd"/>
      <w:r w:rsidRPr="00A94E6B">
        <w:rPr>
          <w:rFonts w:ascii="Open" w:hAnsi="Open"/>
          <w:sz w:val="24"/>
          <w:szCs w:val="24"/>
        </w:rPr>
        <w:t xml:space="preserve"> The hypothesis used is:</w:t>
      </w:r>
    </w:p>
    <w:p w:rsidR="00A94E6B" w:rsidRPr="00A94E6B" w:rsidRDefault="00A94E6B" w:rsidP="00A94E6B">
      <w:pPr>
        <w:jc w:val="both"/>
        <w:rPr>
          <w:rFonts w:ascii="Open" w:hAnsi="Open"/>
          <w:sz w:val="24"/>
          <w:szCs w:val="24"/>
        </w:rPr>
      </w:pPr>
      <w:r w:rsidRPr="00A94E6B">
        <w:rPr>
          <w:rFonts w:ascii="Open" w:hAnsi="Open"/>
          <w:sz w:val="24"/>
          <w:szCs w:val="24"/>
        </w:rPr>
        <w:t>H0: bi= 0, means the independent variable is not independent of the dependent variable.</w:t>
      </w:r>
    </w:p>
    <w:p w:rsidR="00A94E6B" w:rsidRPr="00A94E6B" w:rsidRDefault="00A94E6B" w:rsidP="00A94E6B">
      <w:pPr>
        <w:jc w:val="both"/>
        <w:rPr>
          <w:rFonts w:ascii="Open" w:hAnsi="Open"/>
          <w:sz w:val="24"/>
          <w:szCs w:val="24"/>
        </w:rPr>
      </w:pPr>
      <w:r w:rsidRPr="00A94E6B">
        <w:rPr>
          <w:rFonts w:ascii="Open" w:hAnsi="Open"/>
          <w:sz w:val="24"/>
          <w:szCs w:val="24"/>
        </w:rPr>
        <w:t>Ha: bi 0, this means the independent variable is positive to the dependent variable.</w:t>
      </w:r>
    </w:p>
    <w:p w:rsidR="00A94E6B" w:rsidRPr="00A94E6B" w:rsidRDefault="00A94E6B" w:rsidP="00A94E6B">
      <w:pPr>
        <w:ind w:firstLine="720"/>
        <w:jc w:val="both"/>
        <w:rPr>
          <w:rFonts w:ascii="Open" w:hAnsi="Open"/>
          <w:sz w:val="24"/>
          <w:szCs w:val="24"/>
        </w:rPr>
      </w:pPr>
      <w:r w:rsidRPr="00A94E6B">
        <w:rPr>
          <w:rFonts w:ascii="Open" w:hAnsi="Open"/>
          <w:sz w:val="24"/>
          <w:szCs w:val="24"/>
        </w:rPr>
        <w:t>The test criterion with significance level () = 0.05 is defined as follows:</w:t>
      </w:r>
    </w:p>
    <w:p w:rsidR="00A94E6B" w:rsidRPr="00A94E6B" w:rsidRDefault="00A94E6B" w:rsidP="00A94E6B">
      <w:pPr>
        <w:jc w:val="both"/>
        <w:rPr>
          <w:rFonts w:ascii="Open" w:hAnsi="Open"/>
          <w:sz w:val="24"/>
          <w:szCs w:val="24"/>
        </w:rPr>
      </w:pPr>
      <w:r w:rsidRPr="00A94E6B">
        <w:rPr>
          <w:rFonts w:ascii="Open" w:hAnsi="Open"/>
          <w:sz w:val="24"/>
          <w:szCs w:val="24"/>
        </w:rPr>
        <w:t>When t is calculated t table, until H0 is rejected and Ha is accepted.</w:t>
      </w:r>
    </w:p>
    <w:p w:rsidR="00A94E6B" w:rsidRPr="00A94E6B" w:rsidRDefault="00A94E6B" w:rsidP="00A94E6B">
      <w:pPr>
        <w:jc w:val="both"/>
        <w:rPr>
          <w:rFonts w:ascii="Open" w:hAnsi="Open"/>
          <w:sz w:val="24"/>
          <w:szCs w:val="24"/>
        </w:rPr>
      </w:pPr>
      <w:r w:rsidRPr="00A94E6B">
        <w:rPr>
          <w:rFonts w:ascii="Open" w:hAnsi="Open"/>
          <w:sz w:val="24"/>
          <w:szCs w:val="24"/>
        </w:rPr>
        <w:t>When t count t tables, until H0 is accepted and Ha is rejected</w:t>
      </w:r>
      <w:proofErr w:type="gramStart"/>
      <w:r w:rsidRPr="00A94E6B">
        <w:rPr>
          <w:rFonts w:ascii="Open" w:hAnsi="Open"/>
          <w:sz w:val="24"/>
          <w:szCs w:val="24"/>
        </w:rPr>
        <w:t>..</w:t>
      </w:r>
      <w:proofErr w:type="gramEnd"/>
    </w:p>
    <w:p w:rsidR="00A94E6B" w:rsidRPr="00A94E6B" w:rsidRDefault="00A94E6B" w:rsidP="00A94E6B">
      <w:pPr>
        <w:jc w:val="both"/>
        <w:rPr>
          <w:rFonts w:ascii="Open" w:hAnsi="Open"/>
          <w:sz w:val="24"/>
          <w:szCs w:val="24"/>
        </w:rPr>
      </w:pPr>
      <w:r w:rsidRPr="00A94E6B">
        <w:rPr>
          <w:rFonts w:ascii="Open" w:hAnsi="Open"/>
          <w:sz w:val="24"/>
          <w:szCs w:val="24"/>
        </w:rPr>
        <w:t>Based on the results of research and information processing, we get:</w:t>
      </w:r>
    </w:p>
    <w:p w:rsidR="00A94E6B" w:rsidRPr="007B3435" w:rsidRDefault="007B3435" w:rsidP="007B3435">
      <w:pPr>
        <w:autoSpaceDE w:val="0"/>
        <w:autoSpaceDN w:val="0"/>
        <w:adjustRightInd w:val="0"/>
        <w:rPr>
          <w:b/>
          <w:sz w:val="24"/>
          <w:szCs w:val="24"/>
        </w:rPr>
      </w:pPr>
      <w:bookmarkStart w:id="2" w:name="_Hlk97639492"/>
      <w:proofErr w:type="gramStart"/>
      <w:r w:rsidRPr="007B3435">
        <w:rPr>
          <w:b/>
          <w:sz w:val="24"/>
          <w:szCs w:val="24"/>
        </w:rPr>
        <w:t>Tab</w:t>
      </w:r>
      <w:r w:rsidRPr="007B3435">
        <w:rPr>
          <w:b/>
          <w:sz w:val="24"/>
          <w:szCs w:val="24"/>
          <w:lang w:val="id-ID"/>
        </w:rPr>
        <w:t>le</w:t>
      </w:r>
      <w:r w:rsidRPr="007B3435">
        <w:rPr>
          <w:b/>
          <w:sz w:val="24"/>
          <w:szCs w:val="24"/>
        </w:rPr>
        <w:t xml:space="preserve"> </w:t>
      </w:r>
      <w:r w:rsidRPr="007B3435">
        <w:rPr>
          <w:b/>
          <w:sz w:val="24"/>
          <w:szCs w:val="24"/>
          <w:lang w:val="id-ID"/>
        </w:rPr>
        <w:t>3.</w:t>
      </w:r>
      <w:proofErr w:type="gramEnd"/>
      <w:r w:rsidRPr="007B3435">
        <w:rPr>
          <w:b/>
          <w:sz w:val="24"/>
          <w:szCs w:val="24"/>
          <w:lang w:val="id-ID"/>
        </w:rPr>
        <w:t xml:space="preserve"> t Test </w:t>
      </w:r>
      <w:bookmarkEnd w:id="2"/>
    </w:p>
    <w:tbl>
      <w:tblPr>
        <w:tblW w:w="7513" w:type="dxa"/>
        <w:tblInd w:w="250" w:type="dxa"/>
        <w:tblBorders>
          <w:top w:val="single" w:sz="6" w:space="0" w:color="000000"/>
          <w:bottom w:val="single" w:sz="6" w:space="0" w:color="000000"/>
        </w:tblBorders>
        <w:tblLayout w:type="fixed"/>
        <w:tblLook w:val="0000" w:firstRow="0" w:lastRow="0" w:firstColumn="0" w:lastColumn="0" w:noHBand="0" w:noVBand="0"/>
      </w:tblPr>
      <w:tblGrid>
        <w:gridCol w:w="426"/>
        <w:gridCol w:w="1559"/>
        <w:gridCol w:w="850"/>
        <w:gridCol w:w="1134"/>
        <w:gridCol w:w="1559"/>
        <w:gridCol w:w="993"/>
        <w:gridCol w:w="992"/>
      </w:tblGrid>
      <w:tr w:rsidR="00A94E6B" w:rsidRPr="00A94E6B" w:rsidTr="00A94E6B">
        <w:trPr>
          <w:cantSplit/>
          <w:trHeight w:val="236"/>
          <w:tblHeader/>
        </w:trPr>
        <w:tc>
          <w:tcPr>
            <w:tcW w:w="7513" w:type="dxa"/>
            <w:gridSpan w:val="7"/>
            <w:shd w:val="clear" w:color="auto" w:fill="FFFFFF"/>
            <w:vAlign w:val="center"/>
          </w:tcPr>
          <w:p w:rsidR="00A94E6B" w:rsidRPr="00A94E6B" w:rsidRDefault="00A94E6B" w:rsidP="00286A7F">
            <w:pPr>
              <w:ind w:left="60" w:right="60"/>
              <w:jc w:val="center"/>
              <w:rPr>
                <w:rFonts w:ascii="Open" w:hAnsi="Open"/>
              </w:rPr>
            </w:pPr>
            <w:proofErr w:type="spellStart"/>
            <w:r w:rsidRPr="00A94E6B">
              <w:rPr>
                <w:rFonts w:ascii="Open" w:hAnsi="Open"/>
                <w:b/>
              </w:rPr>
              <w:t>Coefficients</w:t>
            </w:r>
            <w:r w:rsidRPr="00A94E6B">
              <w:rPr>
                <w:rFonts w:ascii="Open" w:hAnsi="Open"/>
                <w:b/>
                <w:vertAlign w:val="superscript"/>
              </w:rPr>
              <w:t>a</w:t>
            </w:r>
            <w:proofErr w:type="spellEnd"/>
          </w:p>
        </w:tc>
      </w:tr>
      <w:tr w:rsidR="00A94E6B" w:rsidRPr="00A94E6B" w:rsidTr="00A94E6B">
        <w:trPr>
          <w:cantSplit/>
          <w:trHeight w:val="474"/>
          <w:tblHeader/>
        </w:trPr>
        <w:tc>
          <w:tcPr>
            <w:tcW w:w="1985" w:type="dxa"/>
            <w:gridSpan w:val="2"/>
            <w:vMerge w:val="restart"/>
            <w:shd w:val="clear" w:color="auto" w:fill="FFFFFF"/>
            <w:vAlign w:val="bottom"/>
          </w:tcPr>
          <w:p w:rsidR="00A94E6B" w:rsidRPr="00A94E6B" w:rsidRDefault="00A94E6B" w:rsidP="00286A7F">
            <w:pPr>
              <w:ind w:left="60" w:right="60"/>
              <w:rPr>
                <w:rFonts w:ascii="Open" w:hAnsi="Open"/>
              </w:rPr>
            </w:pPr>
            <w:r w:rsidRPr="00A94E6B">
              <w:rPr>
                <w:rFonts w:ascii="Open" w:hAnsi="Open"/>
              </w:rPr>
              <w:t>Model</w:t>
            </w:r>
          </w:p>
        </w:tc>
        <w:tc>
          <w:tcPr>
            <w:tcW w:w="1984" w:type="dxa"/>
            <w:gridSpan w:val="2"/>
            <w:shd w:val="clear" w:color="auto" w:fill="FFFFFF"/>
            <w:vAlign w:val="bottom"/>
          </w:tcPr>
          <w:p w:rsidR="00A94E6B" w:rsidRPr="00A94E6B" w:rsidRDefault="00A94E6B" w:rsidP="00286A7F">
            <w:pPr>
              <w:ind w:left="60" w:right="60"/>
              <w:jc w:val="center"/>
              <w:rPr>
                <w:rFonts w:ascii="Open" w:hAnsi="Open"/>
              </w:rPr>
            </w:pPr>
            <w:r w:rsidRPr="00A94E6B">
              <w:rPr>
                <w:rFonts w:ascii="Open" w:hAnsi="Open"/>
              </w:rPr>
              <w:t>Unstandardized Coefficients</w:t>
            </w:r>
          </w:p>
        </w:tc>
        <w:tc>
          <w:tcPr>
            <w:tcW w:w="1559" w:type="dxa"/>
            <w:shd w:val="clear" w:color="auto" w:fill="FFFFFF"/>
            <w:vAlign w:val="bottom"/>
          </w:tcPr>
          <w:p w:rsidR="00A94E6B" w:rsidRPr="00A94E6B" w:rsidRDefault="00A94E6B" w:rsidP="00286A7F">
            <w:pPr>
              <w:ind w:left="60" w:right="60"/>
              <w:jc w:val="center"/>
              <w:rPr>
                <w:rFonts w:ascii="Open" w:hAnsi="Open"/>
              </w:rPr>
            </w:pPr>
            <w:r w:rsidRPr="00A94E6B">
              <w:rPr>
                <w:rFonts w:ascii="Open" w:hAnsi="Open"/>
              </w:rPr>
              <w:t>Standardized Coefficients</w:t>
            </w:r>
          </w:p>
        </w:tc>
        <w:tc>
          <w:tcPr>
            <w:tcW w:w="993" w:type="dxa"/>
            <w:vMerge w:val="restart"/>
            <w:shd w:val="clear" w:color="auto" w:fill="FFFFFF"/>
            <w:vAlign w:val="bottom"/>
          </w:tcPr>
          <w:p w:rsidR="00A94E6B" w:rsidRPr="00A94E6B" w:rsidRDefault="00A94E6B" w:rsidP="00286A7F">
            <w:pPr>
              <w:ind w:left="60" w:right="60"/>
              <w:jc w:val="center"/>
              <w:rPr>
                <w:rFonts w:ascii="Open" w:hAnsi="Open"/>
              </w:rPr>
            </w:pPr>
            <w:r w:rsidRPr="00A94E6B">
              <w:rPr>
                <w:rFonts w:ascii="Open" w:hAnsi="Open"/>
              </w:rPr>
              <w:t>t</w:t>
            </w:r>
          </w:p>
        </w:tc>
        <w:tc>
          <w:tcPr>
            <w:tcW w:w="992" w:type="dxa"/>
            <w:vMerge w:val="restart"/>
            <w:shd w:val="clear" w:color="auto" w:fill="FFFFFF"/>
            <w:vAlign w:val="bottom"/>
          </w:tcPr>
          <w:p w:rsidR="00A94E6B" w:rsidRPr="00A94E6B" w:rsidRDefault="00A94E6B" w:rsidP="00286A7F">
            <w:pPr>
              <w:ind w:left="60" w:right="60"/>
              <w:jc w:val="center"/>
              <w:rPr>
                <w:rFonts w:ascii="Open" w:hAnsi="Open"/>
              </w:rPr>
            </w:pPr>
            <w:r w:rsidRPr="00A94E6B">
              <w:rPr>
                <w:rFonts w:ascii="Open" w:hAnsi="Open"/>
              </w:rPr>
              <w:t>Say.</w:t>
            </w:r>
          </w:p>
        </w:tc>
      </w:tr>
      <w:tr w:rsidR="00A94E6B" w:rsidRPr="00A94E6B" w:rsidTr="00A94E6B">
        <w:trPr>
          <w:cantSplit/>
          <w:trHeight w:val="136"/>
          <w:tblHeader/>
        </w:trPr>
        <w:tc>
          <w:tcPr>
            <w:tcW w:w="1985" w:type="dxa"/>
            <w:gridSpan w:val="2"/>
            <w:vMerge/>
            <w:shd w:val="clear" w:color="auto" w:fill="FFFFFF"/>
            <w:vAlign w:val="bottom"/>
          </w:tcPr>
          <w:p w:rsidR="00A94E6B" w:rsidRPr="00A94E6B" w:rsidRDefault="00A94E6B" w:rsidP="00286A7F">
            <w:pPr>
              <w:widowControl w:val="0"/>
              <w:pBdr>
                <w:top w:val="nil"/>
                <w:left w:val="nil"/>
                <w:bottom w:val="nil"/>
                <w:right w:val="nil"/>
                <w:between w:val="nil"/>
              </w:pBdr>
              <w:spacing w:line="276" w:lineRule="auto"/>
              <w:rPr>
                <w:rFonts w:ascii="Open" w:hAnsi="Open"/>
              </w:rPr>
            </w:pPr>
          </w:p>
        </w:tc>
        <w:tc>
          <w:tcPr>
            <w:tcW w:w="850" w:type="dxa"/>
            <w:shd w:val="clear" w:color="auto" w:fill="FFFFFF"/>
            <w:vAlign w:val="bottom"/>
          </w:tcPr>
          <w:p w:rsidR="00A94E6B" w:rsidRPr="00A94E6B" w:rsidRDefault="00A94E6B" w:rsidP="00286A7F">
            <w:pPr>
              <w:ind w:left="60" w:right="60"/>
              <w:jc w:val="center"/>
              <w:rPr>
                <w:rFonts w:ascii="Open" w:hAnsi="Open"/>
              </w:rPr>
            </w:pPr>
            <w:r w:rsidRPr="00A94E6B">
              <w:rPr>
                <w:rFonts w:ascii="Open" w:hAnsi="Open"/>
              </w:rPr>
              <w:t>B</w:t>
            </w:r>
          </w:p>
        </w:tc>
        <w:tc>
          <w:tcPr>
            <w:tcW w:w="1134" w:type="dxa"/>
            <w:shd w:val="clear" w:color="auto" w:fill="FFFFFF"/>
            <w:vAlign w:val="bottom"/>
          </w:tcPr>
          <w:p w:rsidR="00A94E6B" w:rsidRPr="00A94E6B" w:rsidRDefault="00A94E6B" w:rsidP="00286A7F">
            <w:pPr>
              <w:ind w:left="60" w:right="60"/>
              <w:jc w:val="center"/>
              <w:rPr>
                <w:rFonts w:ascii="Open" w:hAnsi="Open"/>
              </w:rPr>
            </w:pPr>
            <w:r w:rsidRPr="00A94E6B">
              <w:rPr>
                <w:rFonts w:ascii="Open" w:hAnsi="Open"/>
              </w:rPr>
              <w:t>Std. Error</w:t>
            </w:r>
          </w:p>
        </w:tc>
        <w:tc>
          <w:tcPr>
            <w:tcW w:w="1559" w:type="dxa"/>
            <w:shd w:val="clear" w:color="auto" w:fill="FFFFFF"/>
            <w:vAlign w:val="bottom"/>
          </w:tcPr>
          <w:p w:rsidR="00A94E6B" w:rsidRPr="00A94E6B" w:rsidRDefault="00A94E6B" w:rsidP="00286A7F">
            <w:pPr>
              <w:ind w:left="60" w:right="60"/>
              <w:jc w:val="center"/>
              <w:rPr>
                <w:rFonts w:ascii="Open" w:hAnsi="Open"/>
              </w:rPr>
            </w:pPr>
            <w:r w:rsidRPr="00A94E6B">
              <w:rPr>
                <w:rFonts w:ascii="Open" w:hAnsi="Open"/>
              </w:rPr>
              <w:t>Beta</w:t>
            </w:r>
          </w:p>
        </w:tc>
        <w:tc>
          <w:tcPr>
            <w:tcW w:w="993" w:type="dxa"/>
            <w:vMerge/>
            <w:shd w:val="clear" w:color="auto" w:fill="FFFFFF"/>
            <w:vAlign w:val="bottom"/>
          </w:tcPr>
          <w:p w:rsidR="00A94E6B" w:rsidRPr="00A94E6B" w:rsidRDefault="00A94E6B" w:rsidP="00286A7F">
            <w:pPr>
              <w:widowControl w:val="0"/>
              <w:pBdr>
                <w:top w:val="nil"/>
                <w:left w:val="nil"/>
                <w:bottom w:val="nil"/>
                <w:right w:val="nil"/>
                <w:between w:val="nil"/>
              </w:pBdr>
              <w:spacing w:line="276" w:lineRule="auto"/>
              <w:rPr>
                <w:rFonts w:ascii="Open" w:hAnsi="Open"/>
              </w:rPr>
            </w:pPr>
          </w:p>
        </w:tc>
        <w:tc>
          <w:tcPr>
            <w:tcW w:w="992" w:type="dxa"/>
            <w:vMerge/>
            <w:shd w:val="clear" w:color="auto" w:fill="FFFFFF"/>
            <w:vAlign w:val="bottom"/>
          </w:tcPr>
          <w:p w:rsidR="00A94E6B" w:rsidRPr="00A94E6B" w:rsidRDefault="00A94E6B" w:rsidP="00286A7F">
            <w:pPr>
              <w:widowControl w:val="0"/>
              <w:pBdr>
                <w:top w:val="nil"/>
                <w:left w:val="nil"/>
                <w:bottom w:val="nil"/>
                <w:right w:val="nil"/>
                <w:between w:val="nil"/>
              </w:pBdr>
              <w:spacing w:line="276" w:lineRule="auto"/>
              <w:rPr>
                <w:rFonts w:ascii="Open" w:hAnsi="Open"/>
              </w:rPr>
            </w:pPr>
          </w:p>
        </w:tc>
      </w:tr>
      <w:tr w:rsidR="00A94E6B" w:rsidRPr="00A94E6B" w:rsidTr="00A94E6B">
        <w:trPr>
          <w:cantSplit/>
          <w:trHeight w:val="236"/>
          <w:tblHeader/>
        </w:trPr>
        <w:tc>
          <w:tcPr>
            <w:tcW w:w="426" w:type="dxa"/>
            <w:vMerge w:val="restart"/>
            <w:shd w:val="clear" w:color="auto" w:fill="FFFFFF"/>
          </w:tcPr>
          <w:p w:rsidR="00A94E6B" w:rsidRPr="00A94E6B" w:rsidRDefault="00A94E6B" w:rsidP="00286A7F">
            <w:pPr>
              <w:ind w:left="60" w:right="60"/>
              <w:rPr>
                <w:rFonts w:ascii="Open" w:hAnsi="Open"/>
              </w:rPr>
            </w:pPr>
            <w:r w:rsidRPr="00A94E6B">
              <w:rPr>
                <w:rFonts w:ascii="Open" w:hAnsi="Open"/>
              </w:rPr>
              <w:t>1</w:t>
            </w:r>
          </w:p>
        </w:tc>
        <w:tc>
          <w:tcPr>
            <w:tcW w:w="1559" w:type="dxa"/>
            <w:shd w:val="clear" w:color="auto" w:fill="FFFFFF"/>
          </w:tcPr>
          <w:p w:rsidR="00A94E6B" w:rsidRPr="00A94E6B" w:rsidRDefault="00A94E6B" w:rsidP="00286A7F">
            <w:pPr>
              <w:ind w:left="60" w:right="60"/>
              <w:rPr>
                <w:rFonts w:ascii="Open" w:hAnsi="Open"/>
              </w:rPr>
            </w:pPr>
            <w:r w:rsidRPr="00A94E6B">
              <w:rPr>
                <w:rFonts w:ascii="Open" w:hAnsi="Open"/>
              </w:rPr>
              <w:t>(Constant)</w:t>
            </w:r>
          </w:p>
        </w:tc>
        <w:tc>
          <w:tcPr>
            <w:tcW w:w="850" w:type="dxa"/>
            <w:shd w:val="clear" w:color="auto" w:fill="FFFFFF"/>
          </w:tcPr>
          <w:p w:rsidR="00A94E6B" w:rsidRPr="00A94E6B" w:rsidRDefault="00A94E6B" w:rsidP="00286A7F">
            <w:pPr>
              <w:ind w:left="60" w:right="60"/>
              <w:jc w:val="right"/>
              <w:rPr>
                <w:rFonts w:ascii="Open" w:hAnsi="Open"/>
              </w:rPr>
            </w:pPr>
            <w:r w:rsidRPr="00A94E6B">
              <w:rPr>
                <w:rFonts w:ascii="Open" w:hAnsi="Open"/>
              </w:rPr>
              <w:t>8,182</w:t>
            </w:r>
          </w:p>
        </w:tc>
        <w:tc>
          <w:tcPr>
            <w:tcW w:w="1134" w:type="dxa"/>
            <w:shd w:val="clear" w:color="auto" w:fill="FFFFFF"/>
          </w:tcPr>
          <w:p w:rsidR="00A94E6B" w:rsidRPr="00A94E6B" w:rsidRDefault="00A94E6B" w:rsidP="00286A7F">
            <w:pPr>
              <w:ind w:left="60" w:right="60"/>
              <w:jc w:val="right"/>
              <w:rPr>
                <w:rFonts w:ascii="Open" w:hAnsi="Open"/>
              </w:rPr>
            </w:pPr>
            <w:r w:rsidRPr="00A94E6B">
              <w:rPr>
                <w:rFonts w:ascii="Open" w:hAnsi="Open"/>
              </w:rPr>
              <w:t>1,792</w:t>
            </w:r>
          </w:p>
        </w:tc>
        <w:tc>
          <w:tcPr>
            <w:tcW w:w="1559" w:type="dxa"/>
            <w:shd w:val="clear" w:color="auto" w:fill="FFFFFF"/>
            <w:vAlign w:val="center"/>
          </w:tcPr>
          <w:p w:rsidR="00A94E6B" w:rsidRPr="00A94E6B" w:rsidRDefault="00A94E6B" w:rsidP="00286A7F">
            <w:pPr>
              <w:jc w:val="center"/>
              <w:rPr>
                <w:rFonts w:ascii="Open" w:hAnsi="Open"/>
              </w:rPr>
            </w:pPr>
          </w:p>
        </w:tc>
        <w:tc>
          <w:tcPr>
            <w:tcW w:w="993" w:type="dxa"/>
            <w:shd w:val="clear" w:color="auto" w:fill="FFFFFF"/>
          </w:tcPr>
          <w:p w:rsidR="00A94E6B" w:rsidRPr="00A94E6B" w:rsidRDefault="00A94E6B" w:rsidP="00286A7F">
            <w:pPr>
              <w:ind w:left="60" w:right="60"/>
              <w:jc w:val="right"/>
              <w:rPr>
                <w:rFonts w:ascii="Open" w:hAnsi="Open"/>
              </w:rPr>
            </w:pPr>
            <w:r w:rsidRPr="00A94E6B">
              <w:rPr>
                <w:rFonts w:ascii="Open" w:hAnsi="Open"/>
              </w:rPr>
              <w:t>14,565</w:t>
            </w:r>
          </w:p>
        </w:tc>
        <w:tc>
          <w:tcPr>
            <w:tcW w:w="992" w:type="dxa"/>
            <w:shd w:val="clear" w:color="auto" w:fill="FFFFFF"/>
          </w:tcPr>
          <w:p w:rsidR="00A94E6B" w:rsidRPr="00A94E6B" w:rsidRDefault="00A94E6B" w:rsidP="00286A7F">
            <w:pPr>
              <w:ind w:left="60" w:right="60"/>
              <w:jc w:val="right"/>
              <w:rPr>
                <w:rFonts w:ascii="Open" w:hAnsi="Open"/>
              </w:rPr>
            </w:pPr>
            <w:r w:rsidRPr="00A94E6B">
              <w:rPr>
                <w:rFonts w:ascii="Open" w:hAnsi="Open"/>
              </w:rPr>
              <w:t>,000</w:t>
            </w:r>
          </w:p>
        </w:tc>
      </w:tr>
      <w:tr w:rsidR="00A94E6B" w:rsidRPr="00A94E6B" w:rsidTr="00A94E6B">
        <w:trPr>
          <w:cantSplit/>
          <w:trHeight w:val="136"/>
          <w:tblHeader/>
        </w:trPr>
        <w:tc>
          <w:tcPr>
            <w:tcW w:w="426" w:type="dxa"/>
            <w:vMerge/>
            <w:shd w:val="clear" w:color="auto" w:fill="FFFFFF"/>
          </w:tcPr>
          <w:p w:rsidR="00A94E6B" w:rsidRPr="00A94E6B" w:rsidRDefault="00A94E6B" w:rsidP="00286A7F">
            <w:pPr>
              <w:widowControl w:val="0"/>
              <w:pBdr>
                <w:top w:val="nil"/>
                <w:left w:val="nil"/>
                <w:bottom w:val="nil"/>
                <w:right w:val="nil"/>
                <w:between w:val="nil"/>
              </w:pBdr>
              <w:spacing w:line="276" w:lineRule="auto"/>
              <w:rPr>
                <w:rFonts w:ascii="Open" w:hAnsi="Open"/>
              </w:rPr>
            </w:pPr>
          </w:p>
        </w:tc>
        <w:tc>
          <w:tcPr>
            <w:tcW w:w="1559" w:type="dxa"/>
            <w:shd w:val="clear" w:color="auto" w:fill="FFFFFF"/>
          </w:tcPr>
          <w:p w:rsidR="00A94E6B" w:rsidRPr="00A94E6B" w:rsidRDefault="00A94E6B" w:rsidP="00286A7F">
            <w:pPr>
              <w:ind w:left="60" w:right="60"/>
              <w:rPr>
                <w:rFonts w:ascii="Open" w:hAnsi="Open"/>
              </w:rPr>
            </w:pPr>
            <w:r w:rsidRPr="00A94E6B">
              <w:rPr>
                <w:rFonts w:ascii="Open" w:hAnsi="Open"/>
              </w:rPr>
              <w:t>Training</w:t>
            </w:r>
          </w:p>
        </w:tc>
        <w:tc>
          <w:tcPr>
            <w:tcW w:w="850" w:type="dxa"/>
            <w:shd w:val="clear" w:color="auto" w:fill="FFFFFF"/>
          </w:tcPr>
          <w:p w:rsidR="00A94E6B" w:rsidRPr="00A94E6B" w:rsidRDefault="00A94E6B" w:rsidP="00286A7F">
            <w:pPr>
              <w:ind w:left="60" w:right="60"/>
              <w:jc w:val="right"/>
              <w:rPr>
                <w:rFonts w:ascii="Open" w:hAnsi="Open"/>
              </w:rPr>
            </w:pPr>
            <w:r w:rsidRPr="00A94E6B">
              <w:rPr>
                <w:rFonts w:ascii="Open" w:hAnsi="Open"/>
              </w:rPr>
              <w:t>,686</w:t>
            </w:r>
          </w:p>
        </w:tc>
        <w:tc>
          <w:tcPr>
            <w:tcW w:w="1134" w:type="dxa"/>
            <w:shd w:val="clear" w:color="auto" w:fill="FFFFFF"/>
          </w:tcPr>
          <w:p w:rsidR="00A94E6B" w:rsidRPr="00A94E6B" w:rsidRDefault="00A94E6B" w:rsidP="00286A7F">
            <w:pPr>
              <w:ind w:left="60" w:right="60"/>
              <w:jc w:val="right"/>
              <w:rPr>
                <w:rFonts w:ascii="Open" w:hAnsi="Open"/>
              </w:rPr>
            </w:pPr>
            <w:r w:rsidRPr="00A94E6B">
              <w:rPr>
                <w:rFonts w:ascii="Open" w:hAnsi="Open"/>
              </w:rPr>
              <w:t>,064</w:t>
            </w:r>
          </w:p>
        </w:tc>
        <w:tc>
          <w:tcPr>
            <w:tcW w:w="1559" w:type="dxa"/>
            <w:shd w:val="clear" w:color="auto" w:fill="FFFFFF"/>
          </w:tcPr>
          <w:p w:rsidR="00A94E6B" w:rsidRPr="00A94E6B" w:rsidRDefault="00A94E6B" w:rsidP="00286A7F">
            <w:pPr>
              <w:ind w:left="60" w:right="60"/>
              <w:jc w:val="right"/>
              <w:rPr>
                <w:rFonts w:ascii="Open" w:hAnsi="Open"/>
              </w:rPr>
            </w:pPr>
            <w:r w:rsidRPr="00A94E6B">
              <w:rPr>
                <w:rFonts w:ascii="Open" w:hAnsi="Open"/>
              </w:rPr>
              <w:t>,686</w:t>
            </w:r>
          </w:p>
        </w:tc>
        <w:tc>
          <w:tcPr>
            <w:tcW w:w="993" w:type="dxa"/>
            <w:shd w:val="clear" w:color="auto" w:fill="FFFFFF"/>
          </w:tcPr>
          <w:p w:rsidR="00A94E6B" w:rsidRPr="00A94E6B" w:rsidRDefault="00A94E6B" w:rsidP="00286A7F">
            <w:pPr>
              <w:ind w:left="60" w:right="60"/>
              <w:jc w:val="right"/>
              <w:rPr>
                <w:rFonts w:ascii="Open" w:hAnsi="Open"/>
              </w:rPr>
            </w:pPr>
            <w:r w:rsidRPr="00A94E6B">
              <w:rPr>
                <w:rFonts w:ascii="Open" w:hAnsi="Open"/>
              </w:rPr>
              <w:t>10,799</w:t>
            </w:r>
          </w:p>
        </w:tc>
        <w:tc>
          <w:tcPr>
            <w:tcW w:w="992" w:type="dxa"/>
            <w:shd w:val="clear" w:color="auto" w:fill="FFFFFF"/>
          </w:tcPr>
          <w:p w:rsidR="00A94E6B" w:rsidRPr="00A94E6B" w:rsidRDefault="00A94E6B" w:rsidP="00286A7F">
            <w:pPr>
              <w:ind w:left="60" w:right="60"/>
              <w:jc w:val="right"/>
              <w:rPr>
                <w:rFonts w:ascii="Open" w:hAnsi="Open"/>
              </w:rPr>
            </w:pPr>
            <w:r w:rsidRPr="00A94E6B">
              <w:rPr>
                <w:rFonts w:ascii="Open" w:hAnsi="Open"/>
              </w:rPr>
              <w:t>,000</w:t>
            </w:r>
          </w:p>
        </w:tc>
      </w:tr>
      <w:tr w:rsidR="00A94E6B" w:rsidRPr="00A94E6B" w:rsidTr="00A94E6B">
        <w:trPr>
          <w:cantSplit/>
          <w:trHeight w:val="136"/>
          <w:tblHeader/>
        </w:trPr>
        <w:tc>
          <w:tcPr>
            <w:tcW w:w="426" w:type="dxa"/>
            <w:vMerge/>
            <w:shd w:val="clear" w:color="auto" w:fill="FFFFFF"/>
          </w:tcPr>
          <w:p w:rsidR="00A94E6B" w:rsidRPr="00A94E6B" w:rsidRDefault="00A94E6B" w:rsidP="00286A7F">
            <w:pPr>
              <w:widowControl w:val="0"/>
              <w:pBdr>
                <w:top w:val="nil"/>
                <w:left w:val="nil"/>
                <w:bottom w:val="nil"/>
                <w:right w:val="nil"/>
                <w:between w:val="nil"/>
              </w:pBdr>
              <w:spacing w:line="276" w:lineRule="auto"/>
              <w:rPr>
                <w:rFonts w:ascii="Open" w:hAnsi="Open"/>
              </w:rPr>
            </w:pPr>
          </w:p>
        </w:tc>
        <w:tc>
          <w:tcPr>
            <w:tcW w:w="1559" w:type="dxa"/>
            <w:shd w:val="clear" w:color="auto" w:fill="FFFFFF"/>
          </w:tcPr>
          <w:p w:rsidR="00A94E6B" w:rsidRPr="00A94E6B" w:rsidRDefault="00A94E6B" w:rsidP="00286A7F">
            <w:pPr>
              <w:ind w:left="60" w:right="60"/>
              <w:rPr>
                <w:rFonts w:ascii="Open" w:hAnsi="Open"/>
              </w:rPr>
            </w:pPr>
            <w:r w:rsidRPr="00A94E6B">
              <w:rPr>
                <w:rFonts w:ascii="Open" w:hAnsi="Open"/>
              </w:rPr>
              <w:t>Motivation</w:t>
            </w:r>
          </w:p>
        </w:tc>
        <w:tc>
          <w:tcPr>
            <w:tcW w:w="850" w:type="dxa"/>
            <w:shd w:val="clear" w:color="auto" w:fill="FFFFFF"/>
          </w:tcPr>
          <w:p w:rsidR="00A94E6B" w:rsidRPr="00A94E6B" w:rsidRDefault="00A94E6B" w:rsidP="00286A7F">
            <w:pPr>
              <w:ind w:left="60" w:right="60"/>
              <w:jc w:val="right"/>
              <w:rPr>
                <w:rFonts w:ascii="Open" w:hAnsi="Open"/>
              </w:rPr>
            </w:pPr>
            <w:r w:rsidRPr="00A94E6B">
              <w:rPr>
                <w:rFonts w:ascii="Open" w:hAnsi="Open"/>
              </w:rPr>
              <w:t>,519</w:t>
            </w:r>
          </w:p>
        </w:tc>
        <w:tc>
          <w:tcPr>
            <w:tcW w:w="1134" w:type="dxa"/>
            <w:shd w:val="clear" w:color="auto" w:fill="FFFFFF"/>
          </w:tcPr>
          <w:p w:rsidR="00A94E6B" w:rsidRPr="00A94E6B" w:rsidRDefault="00A94E6B" w:rsidP="00286A7F">
            <w:pPr>
              <w:ind w:left="60" w:right="60"/>
              <w:jc w:val="right"/>
              <w:rPr>
                <w:rFonts w:ascii="Open" w:hAnsi="Open"/>
              </w:rPr>
            </w:pPr>
            <w:r w:rsidRPr="00A94E6B">
              <w:rPr>
                <w:rFonts w:ascii="Open" w:hAnsi="Open"/>
              </w:rPr>
              <w:t>,061</w:t>
            </w:r>
          </w:p>
        </w:tc>
        <w:tc>
          <w:tcPr>
            <w:tcW w:w="1559" w:type="dxa"/>
            <w:shd w:val="clear" w:color="auto" w:fill="FFFFFF"/>
          </w:tcPr>
          <w:p w:rsidR="00A94E6B" w:rsidRPr="00A94E6B" w:rsidRDefault="00A94E6B" w:rsidP="00286A7F">
            <w:pPr>
              <w:ind w:left="60" w:right="60"/>
              <w:jc w:val="right"/>
              <w:rPr>
                <w:rFonts w:ascii="Open" w:hAnsi="Open"/>
              </w:rPr>
            </w:pPr>
            <w:r w:rsidRPr="00A94E6B">
              <w:rPr>
                <w:rFonts w:ascii="Open" w:hAnsi="Open"/>
              </w:rPr>
              <w:t>,211</w:t>
            </w:r>
          </w:p>
        </w:tc>
        <w:tc>
          <w:tcPr>
            <w:tcW w:w="993" w:type="dxa"/>
            <w:shd w:val="clear" w:color="auto" w:fill="FFFFFF"/>
          </w:tcPr>
          <w:p w:rsidR="00A94E6B" w:rsidRPr="00A94E6B" w:rsidRDefault="00A94E6B" w:rsidP="00286A7F">
            <w:pPr>
              <w:ind w:left="60" w:right="60"/>
              <w:jc w:val="right"/>
              <w:rPr>
                <w:rFonts w:ascii="Open" w:hAnsi="Open"/>
              </w:rPr>
            </w:pPr>
            <w:r w:rsidRPr="00A94E6B">
              <w:rPr>
                <w:rFonts w:ascii="Open" w:hAnsi="Open"/>
              </w:rPr>
              <w:t>6,140</w:t>
            </w:r>
          </w:p>
        </w:tc>
        <w:tc>
          <w:tcPr>
            <w:tcW w:w="992" w:type="dxa"/>
            <w:shd w:val="clear" w:color="auto" w:fill="FFFFFF"/>
          </w:tcPr>
          <w:p w:rsidR="00A94E6B" w:rsidRPr="00A94E6B" w:rsidRDefault="00A94E6B" w:rsidP="00286A7F">
            <w:pPr>
              <w:ind w:left="60" w:right="60"/>
              <w:jc w:val="right"/>
              <w:rPr>
                <w:rFonts w:ascii="Open" w:hAnsi="Open"/>
              </w:rPr>
            </w:pPr>
            <w:r w:rsidRPr="00A94E6B">
              <w:rPr>
                <w:rFonts w:ascii="Open" w:hAnsi="Open"/>
              </w:rPr>
              <w:t>,002</w:t>
            </w:r>
          </w:p>
        </w:tc>
      </w:tr>
      <w:tr w:rsidR="00A94E6B" w:rsidRPr="00A94E6B" w:rsidTr="00A94E6B">
        <w:trPr>
          <w:cantSplit/>
          <w:trHeight w:val="249"/>
        </w:trPr>
        <w:tc>
          <w:tcPr>
            <w:tcW w:w="7513" w:type="dxa"/>
            <w:gridSpan w:val="7"/>
            <w:shd w:val="clear" w:color="auto" w:fill="FFFFFF"/>
          </w:tcPr>
          <w:p w:rsidR="00A94E6B" w:rsidRPr="00A94E6B" w:rsidRDefault="00A94E6B" w:rsidP="00286A7F">
            <w:pPr>
              <w:ind w:left="60" w:right="60"/>
              <w:rPr>
                <w:rFonts w:ascii="Open" w:hAnsi="Open"/>
              </w:rPr>
            </w:pPr>
            <w:r w:rsidRPr="00A94E6B">
              <w:rPr>
                <w:rFonts w:ascii="Open" w:hAnsi="Open"/>
              </w:rPr>
              <w:t>a. Dependent Variable: Performance</w:t>
            </w:r>
          </w:p>
        </w:tc>
      </w:tr>
    </w:tbl>
    <w:p w:rsidR="00A94E6B" w:rsidRPr="00A94E6B" w:rsidRDefault="007B3435" w:rsidP="00A94E6B">
      <w:pPr>
        <w:jc w:val="both"/>
        <w:rPr>
          <w:rFonts w:ascii="Open" w:hAnsi="Open"/>
          <w:sz w:val="24"/>
          <w:szCs w:val="24"/>
        </w:rPr>
      </w:pPr>
      <w:r w:rsidRPr="007B3435">
        <w:rPr>
          <w:i/>
          <w:sz w:val="24"/>
          <w:szCs w:val="24"/>
        </w:rPr>
        <w:t>Source: SPSS Data Processing (2022)</w:t>
      </w:r>
    </w:p>
    <w:p w:rsidR="00A94E6B" w:rsidRPr="00A94E6B" w:rsidRDefault="00A94E6B" w:rsidP="00A94E6B">
      <w:pPr>
        <w:ind w:firstLine="720"/>
        <w:jc w:val="both"/>
        <w:rPr>
          <w:rFonts w:ascii="Open" w:hAnsi="Open"/>
          <w:sz w:val="24"/>
          <w:szCs w:val="24"/>
        </w:rPr>
      </w:pPr>
      <w:r w:rsidRPr="00A94E6B">
        <w:rPr>
          <w:rFonts w:ascii="Open" w:hAnsi="Open"/>
          <w:sz w:val="24"/>
          <w:szCs w:val="24"/>
        </w:rPr>
        <w:t xml:space="preserve">Based on table </w:t>
      </w:r>
      <w:proofErr w:type="gramStart"/>
      <w:r w:rsidR="007B3435">
        <w:rPr>
          <w:rFonts w:ascii="Open" w:hAnsi="Open"/>
          <w:sz w:val="24"/>
          <w:szCs w:val="24"/>
          <w:lang w:val="id-ID"/>
        </w:rPr>
        <w:t xml:space="preserve">3 </w:t>
      </w:r>
      <w:r w:rsidRPr="00A94E6B">
        <w:rPr>
          <w:rFonts w:ascii="Open" w:hAnsi="Open"/>
          <w:sz w:val="24"/>
          <w:szCs w:val="24"/>
        </w:rPr>
        <w:t xml:space="preserve"> it</w:t>
      </w:r>
      <w:proofErr w:type="gramEnd"/>
      <w:r w:rsidRPr="00A94E6B">
        <w:rPr>
          <w:rFonts w:ascii="Open" w:hAnsi="Open"/>
          <w:sz w:val="24"/>
          <w:szCs w:val="24"/>
        </w:rPr>
        <w:t xml:space="preserve"> is known that:</w:t>
      </w:r>
    </w:p>
    <w:p w:rsidR="00A94E6B" w:rsidRPr="00A94E6B" w:rsidRDefault="00A94E6B" w:rsidP="00A94E6B">
      <w:pPr>
        <w:numPr>
          <w:ilvl w:val="0"/>
          <w:numId w:val="15"/>
        </w:numPr>
        <w:ind w:left="360"/>
        <w:jc w:val="both"/>
        <w:rPr>
          <w:rFonts w:ascii="Open" w:hAnsi="Open"/>
          <w:sz w:val="24"/>
          <w:szCs w:val="24"/>
        </w:rPr>
      </w:pPr>
      <w:r w:rsidRPr="00A94E6B">
        <w:rPr>
          <w:rFonts w:ascii="Open" w:hAnsi="Open"/>
          <w:sz w:val="24"/>
          <w:szCs w:val="24"/>
        </w:rPr>
        <w:t xml:space="preserve">The result of the t-test for the pain variable is 10.799 (count t = 10.799 </w:t>
      </w:r>
      <w:proofErr w:type="spellStart"/>
      <w:r w:rsidRPr="00A94E6B">
        <w:rPr>
          <w:rFonts w:ascii="Open" w:hAnsi="Open"/>
          <w:sz w:val="24"/>
          <w:szCs w:val="24"/>
        </w:rPr>
        <w:t>ttabel</w:t>
      </w:r>
      <w:proofErr w:type="spellEnd"/>
      <w:r w:rsidRPr="00A94E6B">
        <w:rPr>
          <w:rFonts w:ascii="Open" w:hAnsi="Open"/>
          <w:sz w:val="24"/>
          <w:szCs w:val="24"/>
        </w:rPr>
        <w:t>=1.658) which means if there is an influence on the cultivation of transgender farms by PT PTPN VII Bandar Lampung.</w:t>
      </w:r>
    </w:p>
    <w:p w:rsidR="00A94E6B" w:rsidRPr="00A94E6B" w:rsidRDefault="00A94E6B" w:rsidP="00A94E6B">
      <w:pPr>
        <w:numPr>
          <w:ilvl w:val="0"/>
          <w:numId w:val="15"/>
        </w:numPr>
        <w:ind w:left="360"/>
        <w:jc w:val="both"/>
        <w:rPr>
          <w:rFonts w:ascii="Open" w:hAnsi="Open"/>
          <w:sz w:val="24"/>
          <w:szCs w:val="24"/>
        </w:rPr>
      </w:pPr>
      <w:r w:rsidRPr="00A94E6B">
        <w:rPr>
          <w:rFonts w:ascii="Open" w:hAnsi="Open"/>
          <w:sz w:val="24"/>
          <w:szCs w:val="24"/>
        </w:rPr>
        <w:t>The result of the t-test for the motivational variable is 6,140 (count t = 6,140 t table = 1,658) which means if there is a motivational influence on the direction of PT PTPN VII Bandar Lampung.</w:t>
      </w:r>
    </w:p>
    <w:p w:rsidR="00A94E6B" w:rsidRPr="00A94E6B" w:rsidRDefault="00A94E6B" w:rsidP="00A94E6B">
      <w:pPr>
        <w:ind w:firstLine="720"/>
        <w:jc w:val="both"/>
        <w:rPr>
          <w:rFonts w:ascii="Open" w:hAnsi="Open"/>
          <w:sz w:val="24"/>
          <w:szCs w:val="24"/>
        </w:rPr>
      </w:pPr>
      <w:r w:rsidRPr="00A94E6B">
        <w:rPr>
          <w:rFonts w:ascii="Open" w:hAnsi="Open"/>
          <w:sz w:val="24"/>
          <w:szCs w:val="24"/>
        </w:rPr>
        <w:t>The F test attempts to show that all independent variables entered into the model simultaneously affect the dependent variable (</w:t>
      </w:r>
      <w:proofErr w:type="spellStart"/>
      <w:r w:rsidRPr="00A94E6B">
        <w:rPr>
          <w:rFonts w:ascii="Open" w:hAnsi="Open"/>
          <w:sz w:val="24"/>
          <w:szCs w:val="24"/>
        </w:rPr>
        <w:t>Sugiyono</w:t>
      </w:r>
      <w:proofErr w:type="spellEnd"/>
      <w:r w:rsidRPr="00A94E6B">
        <w:rPr>
          <w:rFonts w:ascii="Open" w:hAnsi="Open"/>
          <w:sz w:val="24"/>
          <w:szCs w:val="24"/>
        </w:rPr>
        <w:t>, 2011).</w:t>
      </w:r>
    </w:p>
    <w:p w:rsidR="00A94E6B" w:rsidRPr="00A94E6B" w:rsidRDefault="00A94E6B" w:rsidP="00A94E6B">
      <w:pPr>
        <w:numPr>
          <w:ilvl w:val="2"/>
          <w:numId w:val="14"/>
        </w:numPr>
        <w:pBdr>
          <w:top w:val="nil"/>
          <w:left w:val="nil"/>
          <w:bottom w:val="nil"/>
          <w:right w:val="nil"/>
          <w:between w:val="nil"/>
        </w:pBdr>
        <w:ind w:left="360"/>
        <w:jc w:val="both"/>
        <w:rPr>
          <w:rFonts w:ascii="Open" w:hAnsi="Open"/>
          <w:sz w:val="24"/>
          <w:szCs w:val="24"/>
        </w:rPr>
      </w:pPr>
      <w:r w:rsidRPr="00A94E6B">
        <w:rPr>
          <w:rFonts w:ascii="Open" w:hAnsi="Open"/>
          <w:color w:val="000000"/>
          <w:sz w:val="24"/>
          <w:szCs w:val="24"/>
        </w:rPr>
        <w:t>Make a hypothesis for the F test problem above which is:</w:t>
      </w:r>
    </w:p>
    <w:p w:rsidR="00A94E6B" w:rsidRPr="00A94E6B" w:rsidRDefault="00A94E6B" w:rsidP="00A94E6B">
      <w:pPr>
        <w:ind w:left="360"/>
        <w:jc w:val="both"/>
        <w:rPr>
          <w:rFonts w:ascii="Open" w:hAnsi="Open"/>
          <w:sz w:val="24"/>
          <w:szCs w:val="24"/>
        </w:rPr>
      </w:pPr>
      <w:r w:rsidRPr="00A94E6B">
        <w:rPr>
          <w:rFonts w:ascii="Open" w:hAnsi="Open"/>
          <w:sz w:val="24"/>
          <w:szCs w:val="24"/>
        </w:rPr>
        <w:lastRenderedPageBreak/>
        <w:t>Ho: There is no significant effect between the independent variable is training (X 1) and motivation (X 2) simultaneously on the dependent variable is performance (Y).</w:t>
      </w:r>
    </w:p>
    <w:p w:rsidR="00A94E6B" w:rsidRPr="00A94E6B" w:rsidRDefault="00A94E6B" w:rsidP="00A94E6B">
      <w:pPr>
        <w:ind w:left="360"/>
        <w:jc w:val="both"/>
        <w:rPr>
          <w:rFonts w:ascii="Open" w:hAnsi="Open"/>
          <w:sz w:val="24"/>
          <w:szCs w:val="24"/>
        </w:rPr>
      </w:pPr>
      <w:r w:rsidRPr="00A94E6B">
        <w:rPr>
          <w:rFonts w:ascii="Open" w:hAnsi="Open"/>
          <w:sz w:val="24"/>
          <w:szCs w:val="24"/>
        </w:rPr>
        <w:t>Ha: There is a significant effect between the independent variable that is training (X 1) and motivation (X 2) simultaneously on the dependent variable that is performance (Y).</w:t>
      </w:r>
    </w:p>
    <w:p w:rsidR="00A94E6B" w:rsidRPr="00A94E6B" w:rsidRDefault="00A94E6B" w:rsidP="00A94E6B">
      <w:pPr>
        <w:numPr>
          <w:ilvl w:val="2"/>
          <w:numId w:val="14"/>
        </w:numPr>
        <w:pBdr>
          <w:top w:val="nil"/>
          <w:left w:val="nil"/>
          <w:bottom w:val="nil"/>
          <w:right w:val="nil"/>
          <w:between w:val="nil"/>
        </w:pBdr>
        <w:ind w:left="360"/>
        <w:jc w:val="both"/>
        <w:rPr>
          <w:rFonts w:ascii="Open" w:hAnsi="Open"/>
          <w:sz w:val="24"/>
          <w:szCs w:val="24"/>
        </w:rPr>
      </w:pPr>
      <w:r w:rsidRPr="00A94E6B">
        <w:rPr>
          <w:rFonts w:ascii="Open" w:hAnsi="Open"/>
          <w:color w:val="000000"/>
          <w:sz w:val="24"/>
          <w:szCs w:val="24"/>
        </w:rPr>
        <w:t>Make sure the F table and F count meet the 95% variance level or 5% significance level, so that:</w:t>
      </w:r>
    </w:p>
    <w:p w:rsidR="00A94E6B" w:rsidRPr="00A94E6B" w:rsidRDefault="00A94E6B" w:rsidP="00A94E6B">
      <w:pPr>
        <w:ind w:left="360"/>
        <w:jc w:val="both"/>
        <w:rPr>
          <w:rFonts w:ascii="Open" w:hAnsi="Open"/>
          <w:sz w:val="24"/>
          <w:szCs w:val="24"/>
          <w:lang w:val="id-ID"/>
        </w:rPr>
      </w:pPr>
      <w:r w:rsidRPr="00A94E6B">
        <w:rPr>
          <w:rFonts w:ascii="Open" w:hAnsi="Open"/>
          <w:sz w:val="24"/>
          <w:szCs w:val="24"/>
        </w:rPr>
        <w:t>When F calculates F mass, until H0 is rejected, each independent mean variable jointly has a significant effect on the other variable, but does not have a significant effect on the dependent variable</w:t>
      </w:r>
    </w:p>
    <w:p w:rsidR="00A94E6B" w:rsidRPr="007B3435" w:rsidRDefault="007B3435" w:rsidP="007B3435">
      <w:pPr>
        <w:rPr>
          <w:rFonts w:ascii="Open" w:hAnsi="Open"/>
          <w:b/>
          <w:sz w:val="24"/>
          <w:szCs w:val="24"/>
          <w:lang w:val="id-ID"/>
        </w:rPr>
      </w:pPr>
      <w:proofErr w:type="gramStart"/>
      <w:r w:rsidRPr="007B3435">
        <w:rPr>
          <w:b/>
          <w:sz w:val="24"/>
          <w:szCs w:val="24"/>
        </w:rPr>
        <w:t>Tab</w:t>
      </w:r>
      <w:r w:rsidRPr="007B3435">
        <w:rPr>
          <w:b/>
          <w:sz w:val="24"/>
          <w:szCs w:val="24"/>
          <w:lang w:val="id-ID"/>
        </w:rPr>
        <w:t>le</w:t>
      </w:r>
      <w:r w:rsidRPr="007B3435">
        <w:rPr>
          <w:b/>
          <w:sz w:val="24"/>
          <w:szCs w:val="24"/>
        </w:rPr>
        <w:t xml:space="preserve"> </w:t>
      </w:r>
      <w:r>
        <w:rPr>
          <w:b/>
          <w:sz w:val="24"/>
          <w:szCs w:val="24"/>
          <w:lang w:val="id-ID"/>
        </w:rPr>
        <w:t>4</w:t>
      </w:r>
      <w:r w:rsidRPr="007B3435">
        <w:rPr>
          <w:b/>
          <w:sz w:val="24"/>
          <w:szCs w:val="24"/>
          <w:lang w:val="id-ID"/>
        </w:rPr>
        <w:t>.</w:t>
      </w:r>
      <w:proofErr w:type="gramEnd"/>
      <w:r w:rsidRPr="007B3435">
        <w:rPr>
          <w:b/>
          <w:sz w:val="24"/>
          <w:szCs w:val="24"/>
          <w:lang w:val="id-ID"/>
        </w:rPr>
        <w:t xml:space="preserve"> </w:t>
      </w:r>
      <w:r>
        <w:rPr>
          <w:b/>
          <w:sz w:val="24"/>
          <w:szCs w:val="24"/>
          <w:lang w:val="id-ID"/>
        </w:rPr>
        <w:t>F</w:t>
      </w:r>
      <w:r w:rsidRPr="007B3435">
        <w:rPr>
          <w:b/>
          <w:sz w:val="24"/>
          <w:szCs w:val="24"/>
          <w:lang w:val="id-ID"/>
        </w:rPr>
        <w:t xml:space="preserve"> Test</w:t>
      </w:r>
    </w:p>
    <w:tbl>
      <w:tblPr>
        <w:tblW w:w="7774" w:type="dxa"/>
        <w:tblInd w:w="108" w:type="dxa"/>
        <w:tblBorders>
          <w:top w:val="single" w:sz="6" w:space="0" w:color="000000"/>
          <w:bottom w:val="single" w:sz="6" w:space="0" w:color="000000"/>
        </w:tblBorders>
        <w:tblLayout w:type="fixed"/>
        <w:tblLook w:val="0000" w:firstRow="0" w:lastRow="0" w:firstColumn="0" w:lastColumn="0" w:noHBand="0" w:noVBand="0"/>
      </w:tblPr>
      <w:tblGrid>
        <w:gridCol w:w="620"/>
        <w:gridCol w:w="1271"/>
        <w:gridCol w:w="1456"/>
        <w:gridCol w:w="1009"/>
        <w:gridCol w:w="1398"/>
        <w:gridCol w:w="1010"/>
        <w:gridCol w:w="1010"/>
      </w:tblGrid>
      <w:tr w:rsidR="00A94E6B" w:rsidRPr="00A94E6B" w:rsidTr="00A94E6B">
        <w:trPr>
          <w:cantSplit/>
          <w:tblHeader/>
        </w:trPr>
        <w:tc>
          <w:tcPr>
            <w:tcW w:w="7774" w:type="dxa"/>
            <w:gridSpan w:val="7"/>
            <w:shd w:val="clear" w:color="auto" w:fill="FFFFFF"/>
            <w:vAlign w:val="center"/>
          </w:tcPr>
          <w:p w:rsidR="00A94E6B" w:rsidRPr="00A94E6B" w:rsidRDefault="00A94E6B" w:rsidP="00286A7F">
            <w:pPr>
              <w:ind w:left="60" w:right="60"/>
              <w:jc w:val="center"/>
              <w:rPr>
                <w:rFonts w:ascii="Open" w:hAnsi="Open"/>
              </w:rPr>
            </w:pPr>
            <w:proofErr w:type="spellStart"/>
            <w:r w:rsidRPr="00A94E6B">
              <w:rPr>
                <w:rFonts w:ascii="Open" w:hAnsi="Open"/>
                <w:b/>
              </w:rPr>
              <w:t>ANOVA</w:t>
            </w:r>
            <w:r w:rsidRPr="00A94E6B">
              <w:rPr>
                <w:rFonts w:ascii="Open" w:hAnsi="Open"/>
                <w:b/>
                <w:vertAlign w:val="superscript"/>
              </w:rPr>
              <w:t>b</w:t>
            </w:r>
            <w:proofErr w:type="spellEnd"/>
          </w:p>
        </w:tc>
      </w:tr>
      <w:tr w:rsidR="00A94E6B" w:rsidRPr="00A94E6B" w:rsidTr="00A94E6B">
        <w:trPr>
          <w:cantSplit/>
          <w:tblHeader/>
        </w:trPr>
        <w:tc>
          <w:tcPr>
            <w:tcW w:w="1891" w:type="dxa"/>
            <w:gridSpan w:val="2"/>
            <w:shd w:val="clear" w:color="auto" w:fill="FFFFFF"/>
            <w:vAlign w:val="bottom"/>
          </w:tcPr>
          <w:p w:rsidR="00A94E6B" w:rsidRPr="00A94E6B" w:rsidRDefault="00A94E6B" w:rsidP="00286A7F">
            <w:pPr>
              <w:ind w:left="60" w:right="60"/>
              <w:rPr>
                <w:rFonts w:ascii="Open" w:hAnsi="Open"/>
              </w:rPr>
            </w:pPr>
            <w:r w:rsidRPr="00A94E6B">
              <w:rPr>
                <w:rFonts w:ascii="Open" w:hAnsi="Open"/>
              </w:rPr>
              <w:t>Model</w:t>
            </w:r>
          </w:p>
        </w:tc>
        <w:tc>
          <w:tcPr>
            <w:tcW w:w="1456" w:type="dxa"/>
            <w:shd w:val="clear" w:color="auto" w:fill="FFFFFF"/>
            <w:vAlign w:val="bottom"/>
          </w:tcPr>
          <w:p w:rsidR="00A94E6B" w:rsidRPr="00A94E6B" w:rsidRDefault="00A94E6B" w:rsidP="00286A7F">
            <w:pPr>
              <w:ind w:left="60" w:right="60"/>
              <w:jc w:val="center"/>
              <w:rPr>
                <w:rFonts w:ascii="Open" w:hAnsi="Open"/>
              </w:rPr>
            </w:pPr>
            <w:r w:rsidRPr="00A94E6B">
              <w:rPr>
                <w:rFonts w:ascii="Open" w:hAnsi="Open"/>
              </w:rPr>
              <w:t>Sum of Squares</w:t>
            </w:r>
          </w:p>
        </w:tc>
        <w:tc>
          <w:tcPr>
            <w:tcW w:w="1009" w:type="dxa"/>
            <w:shd w:val="clear" w:color="auto" w:fill="FFFFFF"/>
            <w:vAlign w:val="bottom"/>
          </w:tcPr>
          <w:p w:rsidR="00A94E6B" w:rsidRPr="00A94E6B" w:rsidRDefault="00A94E6B" w:rsidP="00286A7F">
            <w:pPr>
              <w:ind w:left="60" w:right="60"/>
              <w:jc w:val="center"/>
              <w:rPr>
                <w:rFonts w:ascii="Open" w:hAnsi="Open"/>
              </w:rPr>
            </w:pPr>
            <w:proofErr w:type="spellStart"/>
            <w:r w:rsidRPr="00A94E6B">
              <w:rPr>
                <w:rFonts w:ascii="Open" w:hAnsi="Open"/>
              </w:rPr>
              <w:t>df</w:t>
            </w:r>
            <w:proofErr w:type="spellEnd"/>
          </w:p>
        </w:tc>
        <w:tc>
          <w:tcPr>
            <w:tcW w:w="1398" w:type="dxa"/>
            <w:shd w:val="clear" w:color="auto" w:fill="FFFFFF"/>
            <w:vAlign w:val="bottom"/>
          </w:tcPr>
          <w:p w:rsidR="00A94E6B" w:rsidRPr="00A94E6B" w:rsidRDefault="00A94E6B" w:rsidP="00286A7F">
            <w:pPr>
              <w:ind w:left="60" w:right="60"/>
              <w:jc w:val="center"/>
              <w:rPr>
                <w:rFonts w:ascii="Open" w:hAnsi="Open"/>
              </w:rPr>
            </w:pPr>
            <w:r w:rsidRPr="00A94E6B">
              <w:rPr>
                <w:rFonts w:ascii="Open" w:hAnsi="Open"/>
              </w:rPr>
              <w:t>Mean Square</w:t>
            </w:r>
          </w:p>
        </w:tc>
        <w:tc>
          <w:tcPr>
            <w:tcW w:w="1010" w:type="dxa"/>
            <w:shd w:val="clear" w:color="auto" w:fill="FFFFFF"/>
            <w:vAlign w:val="bottom"/>
          </w:tcPr>
          <w:p w:rsidR="00A94E6B" w:rsidRPr="00A94E6B" w:rsidRDefault="00A94E6B" w:rsidP="00286A7F">
            <w:pPr>
              <w:ind w:left="60" w:right="60"/>
              <w:jc w:val="center"/>
              <w:rPr>
                <w:rFonts w:ascii="Open" w:hAnsi="Open"/>
              </w:rPr>
            </w:pPr>
            <w:r w:rsidRPr="00A94E6B">
              <w:rPr>
                <w:rFonts w:ascii="Open" w:hAnsi="Open"/>
              </w:rPr>
              <w:t>F</w:t>
            </w:r>
          </w:p>
        </w:tc>
        <w:tc>
          <w:tcPr>
            <w:tcW w:w="1010" w:type="dxa"/>
            <w:shd w:val="clear" w:color="auto" w:fill="FFFFFF"/>
            <w:vAlign w:val="bottom"/>
          </w:tcPr>
          <w:p w:rsidR="00A94E6B" w:rsidRPr="00A94E6B" w:rsidRDefault="00A94E6B" w:rsidP="00286A7F">
            <w:pPr>
              <w:ind w:left="60" w:right="60"/>
              <w:jc w:val="center"/>
              <w:rPr>
                <w:rFonts w:ascii="Open" w:hAnsi="Open"/>
              </w:rPr>
            </w:pPr>
            <w:r w:rsidRPr="00A94E6B">
              <w:rPr>
                <w:rFonts w:ascii="Open" w:hAnsi="Open"/>
              </w:rPr>
              <w:t>Say.</w:t>
            </w:r>
          </w:p>
        </w:tc>
      </w:tr>
      <w:tr w:rsidR="00A94E6B" w:rsidRPr="00A94E6B" w:rsidTr="00A94E6B">
        <w:trPr>
          <w:cantSplit/>
          <w:tblHeader/>
        </w:trPr>
        <w:tc>
          <w:tcPr>
            <w:tcW w:w="620" w:type="dxa"/>
            <w:vMerge w:val="restart"/>
            <w:shd w:val="clear" w:color="auto" w:fill="FFFFFF"/>
          </w:tcPr>
          <w:p w:rsidR="00A94E6B" w:rsidRPr="00A94E6B" w:rsidRDefault="00A94E6B" w:rsidP="00286A7F">
            <w:pPr>
              <w:ind w:left="60" w:right="60"/>
              <w:rPr>
                <w:rFonts w:ascii="Open" w:hAnsi="Open"/>
              </w:rPr>
            </w:pPr>
            <w:r w:rsidRPr="00A94E6B">
              <w:rPr>
                <w:rFonts w:ascii="Open" w:hAnsi="Open"/>
              </w:rPr>
              <w:t>1</w:t>
            </w:r>
          </w:p>
        </w:tc>
        <w:tc>
          <w:tcPr>
            <w:tcW w:w="1271" w:type="dxa"/>
            <w:shd w:val="clear" w:color="auto" w:fill="FFFFFF"/>
          </w:tcPr>
          <w:p w:rsidR="00A94E6B" w:rsidRPr="00A94E6B" w:rsidRDefault="00A94E6B" w:rsidP="00286A7F">
            <w:pPr>
              <w:ind w:left="60" w:right="60"/>
              <w:rPr>
                <w:rFonts w:ascii="Open" w:hAnsi="Open"/>
              </w:rPr>
            </w:pPr>
            <w:r w:rsidRPr="00A94E6B">
              <w:rPr>
                <w:rFonts w:ascii="Open" w:hAnsi="Open"/>
              </w:rPr>
              <w:t>Regression</w:t>
            </w:r>
          </w:p>
        </w:tc>
        <w:tc>
          <w:tcPr>
            <w:tcW w:w="1456" w:type="dxa"/>
            <w:shd w:val="clear" w:color="auto" w:fill="FFFFFF"/>
          </w:tcPr>
          <w:p w:rsidR="00A94E6B" w:rsidRPr="00A94E6B" w:rsidRDefault="00A94E6B" w:rsidP="00286A7F">
            <w:pPr>
              <w:ind w:left="60" w:right="60"/>
              <w:jc w:val="right"/>
              <w:rPr>
                <w:rFonts w:ascii="Open" w:hAnsi="Open"/>
              </w:rPr>
            </w:pPr>
            <w:r w:rsidRPr="00A94E6B">
              <w:rPr>
                <w:rFonts w:ascii="Open" w:hAnsi="Open"/>
              </w:rPr>
              <w:t>487,191</w:t>
            </w:r>
          </w:p>
        </w:tc>
        <w:tc>
          <w:tcPr>
            <w:tcW w:w="1009" w:type="dxa"/>
            <w:shd w:val="clear" w:color="auto" w:fill="FFFFFF"/>
          </w:tcPr>
          <w:p w:rsidR="00A94E6B" w:rsidRPr="00A94E6B" w:rsidRDefault="00A94E6B" w:rsidP="00286A7F">
            <w:pPr>
              <w:ind w:left="60" w:right="60"/>
              <w:jc w:val="right"/>
              <w:rPr>
                <w:rFonts w:ascii="Open" w:hAnsi="Open"/>
              </w:rPr>
            </w:pPr>
            <w:r w:rsidRPr="00A94E6B">
              <w:rPr>
                <w:rFonts w:ascii="Open" w:hAnsi="Open"/>
              </w:rPr>
              <w:t>2</w:t>
            </w:r>
          </w:p>
        </w:tc>
        <w:tc>
          <w:tcPr>
            <w:tcW w:w="1398" w:type="dxa"/>
            <w:shd w:val="clear" w:color="auto" w:fill="FFFFFF"/>
          </w:tcPr>
          <w:p w:rsidR="00A94E6B" w:rsidRPr="00A94E6B" w:rsidRDefault="00A94E6B" w:rsidP="00286A7F">
            <w:pPr>
              <w:ind w:left="60" w:right="60"/>
              <w:jc w:val="right"/>
              <w:rPr>
                <w:rFonts w:ascii="Open" w:hAnsi="Open"/>
              </w:rPr>
            </w:pPr>
            <w:r w:rsidRPr="00A94E6B">
              <w:rPr>
                <w:rFonts w:ascii="Open" w:hAnsi="Open"/>
              </w:rPr>
              <w:t>162,397</w:t>
            </w:r>
          </w:p>
        </w:tc>
        <w:tc>
          <w:tcPr>
            <w:tcW w:w="1010" w:type="dxa"/>
            <w:shd w:val="clear" w:color="auto" w:fill="FFFFFF"/>
          </w:tcPr>
          <w:p w:rsidR="00A94E6B" w:rsidRPr="00A94E6B" w:rsidRDefault="00A94E6B" w:rsidP="00286A7F">
            <w:pPr>
              <w:ind w:left="60" w:right="60"/>
              <w:jc w:val="right"/>
              <w:rPr>
                <w:rFonts w:ascii="Open" w:hAnsi="Open"/>
              </w:rPr>
            </w:pPr>
            <w:r w:rsidRPr="00A94E6B">
              <w:rPr>
                <w:rFonts w:ascii="Open" w:hAnsi="Open"/>
              </w:rPr>
              <w:t>50,397</w:t>
            </w:r>
          </w:p>
        </w:tc>
        <w:tc>
          <w:tcPr>
            <w:tcW w:w="1010" w:type="dxa"/>
            <w:shd w:val="clear" w:color="auto" w:fill="FFFFFF"/>
          </w:tcPr>
          <w:p w:rsidR="00A94E6B" w:rsidRPr="00A94E6B" w:rsidRDefault="00A94E6B" w:rsidP="00286A7F">
            <w:pPr>
              <w:ind w:left="60" w:right="60"/>
              <w:jc w:val="right"/>
              <w:rPr>
                <w:rFonts w:ascii="Open" w:hAnsi="Open"/>
              </w:rPr>
            </w:pPr>
            <w:r w:rsidRPr="00A94E6B">
              <w:rPr>
                <w:rFonts w:ascii="Open" w:hAnsi="Open"/>
              </w:rPr>
              <w:t>,000</w:t>
            </w:r>
            <w:r w:rsidRPr="00A94E6B">
              <w:rPr>
                <w:rFonts w:ascii="Open" w:hAnsi="Open"/>
                <w:vertAlign w:val="superscript"/>
              </w:rPr>
              <w:t>a</w:t>
            </w:r>
          </w:p>
        </w:tc>
      </w:tr>
      <w:tr w:rsidR="00A94E6B" w:rsidRPr="00A94E6B" w:rsidTr="00A94E6B">
        <w:trPr>
          <w:cantSplit/>
          <w:tblHeader/>
        </w:trPr>
        <w:tc>
          <w:tcPr>
            <w:tcW w:w="620" w:type="dxa"/>
            <w:vMerge/>
            <w:shd w:val="clear" w:color="auto" w:fill="FFFFFF"/>
          </w:tcPr>
          <w:p w:rsidR="00A94E6B" w:rsidRPr="00A94E6B" w:rsidRDefault="00A94E6B" w:rsidP="00286A7F">
            <w:pPr>
              <w:widowControl w:val="0"/>
              <w:pBdr>
                <w:top w:val="nil"/>
                <w:left w:val="nil"/>
                <w:bottom w:val="nil"/>
                <w:right w:val="nil"/>
                <w:between w:val="nil"/>
              </w:pBdr>
              <w:spacing w:line="276" w:lineRule="auto"/>
              <w:rPr>
                <w:rFonts w:ascii="Open" w:hAnsi="Open"/>
              </w:rPr>
            </w:pPr>
          </w:p>
        </w:tc>
        <w:tc>
          <w:tcPr>
            <w:tcW w:w="1271" w:type="dxa"/>
            <w:shd w:val="clear" w:color="auto" w:fill="FFFFFF"/>
          </w:tcPr>
          <w:p w:rsidR="00A94E6B" w:rsidRPr="00A94E6B" w:rsidRDefault="00A94E6B" w:rsidP="00286A7F">
            <w:pPr>
              <w:ind w:left="60" w:right="60"/>
              <w:rPr>
                <w:rFonts w:ascii="Open" w:hAnsi="Open"/>
              </w:rPr>
            </w:pPr>
            <w:r w:rsidRPr="00A94E6B">
              <w:rPr>
                <w:rFonts w:ascii="Open" w:hAnsi="Open"/>
              </w:rPr>
              <w:t>Residual</w:t>
            </w:r>
          </w:p>
        </w:tc>
        <w:tc>
          <w:tcPr>
            <w:tcW w:w="1456" w:type="dxa"/>
            <w:shd w:val="clear" w:color="auto" w:fill="FFFFFF"/>
          </w:tcPr>
          <w:p w:rsidR="00A94E6B" w:rsidRPr="00A94E6B" w:rsidRDefault="00A94E6B" w:rsidP="00286A7F">
            <w:pPr>
              <w:ind w:left="60" w:right="60"/>
              <w:jc w:val="right"/>
              <w:rPr>
                <w:rFonts w:ascii="Open" w:hAnsi="Open"/>
              </w:rPr>
            </w:pPr>
            <w:r w:rsidRPr="00A94E6B">
              <w:rPr>
                <w:rFonts w:ascii="Open" w:hAnsi="Open"/>
              </w:rPr>
              <w:t>354,460</w:t>
            </w:r>
          </w:p>
        </w:tc>
        <w:tc>
          <w:tcPr>
            <w:tcW w:w="1009" w:type="dxa"/>
            <w:shd w:val="clear" w:color="auto" w:fill="FFFFFF"/>
          </w:tcPr>
          <w:p w:rsidR="00A94E6B" w:rsidRPr="00A94E6B" w:rsidRDefault="00A94E6B" w:rsidP="00286A7F">
            <w:pPr>
              <w:ind w:left="60" w:right="60"/>
              <w:jc w:val="right"/>
              <w:rPr>
                <w:rFonts w:ascii="Open" w:hAnsi="Open"/>
              </w:rPr>
            </w:pPr>
            <w:r w:rsidRPr="00A94E6B">
              <w:rPr>
                <w:rFonts w:ascii="Open" w:hAnsi="Open"/>
              </w:rPr>
              <w:t>71</w:t>
            </w:r>
          </w:p>
        </w:tc>
        <w:tc>
          <w:tcPr>
            <w:tcW w:w="1398" w:type="dxa"/>
            <w:shd w:val="clear" w:color="auto" w:fill="FFFFFF"/>
          </w:tcPr>
          <w:p w:rsidR="00A94E6B" w:rsidRPr="00A94E6B" w:rsidRDefault="00A94E6B" w:rsidP="00286A7F">
            <w:pPr>
              <w:ind w:left="60" w:right="60"/>
              <w:jc w:val="right"/>
              <w:rPr>
                <w:rFonts w:ascii="Open" w:hAnsi="Open"/>
              </w:rPr>
            </w:pPr>
            <w:r w:rsidRPr="00A94E6B">
              <w:rPr>
                <w:rFonts w:ascii="Open" w:hAnsi="Open"/>
              </w:rPr>
              <w:t>3,222</w:t>
            </w:r>
          </w:p>
        </w:tc>
        <w:tc>
          <w:tcPr>
            <w:tcW w:w="1010" w:type="dxa"/>
            <w:shd w:val="clear" w:color="auto" w:fill="FFFFFF"/>
            <w:vAlign w:val="center"/>
          </w:tcPr>
          <w:p w:rsidR="00A94E6B" w:rsidRPr="00A94E6B" w:rsidRDefault="00A94E6B" w:rsidP="00286A7F">
            <w:pPr>
              <w:jc w:val="center"/>
              <w:rPr>
                <w:rFonts w:ascii="Open" w:hAnsi="Open"/>
              </w:rPr>
            </w:pPr>
          </w:p>
        </w:tc>
        <w:tc>
          <w:tcPr>
            <w:tcW w:w="1010" w:type="dxa"/>
            <w:shd w:val="clear" w:color="auto" w:fill="FFFFFF"/>
            <w:vAlign w:val="center"/>
          </w:tcPr>
          <w:p w:rsidR="00A94E6B" w:rsidRPr="00A94E6B" w:rsidRDefault="00A94E6B" w:rsidP="00286A7F">
            <w:pPr>
              <w:jc w:val="center"/>
              <w:rPr>
                <w:rFonts w:ascii="Open" w:hAnsi="Open"/>
              </w:rPr>
            </w:pPr>
          </w:p>
        </w:tc>
      </w:tr>
      <w:tr w:rsidR="00A94E6B" w:rsidRPr="00A94E6B" w:rsidTr="00A94E6B">
        <w:trPr>
          <w:cantSplit/>
          <w:tblHeader/>
        </w:trPr>
        <w:tc>
          <w:tcPr>
            <w:tcW w:w="620" w:type="dxa"/>
            <w:vMerge/>
            <w:shd w:val="clear" w:color="auto" w:fill="FFFFFF"/>
          </w:tcPr>
          <w:p w:rsidR="00A94E6B" w:rsidRPr="00A94E6B" w:rsidRDefault="00A94E6B" w:rsidP="00286A7F">
            <w:pPr>
              <w:widowControl w:val="0"/>
              <w:pBdr>
                <w:top w:val="nil"/>
                <w:left w:val="nil"/>
                <w:bottom w:val="nil"/>
                <w:right w:val="nil"/>
                <w:between w:val="nil"/>
              </w:pBdr>
              <w:spacing w:line="276" w:lineRule="auto"/>
              <w:rPr>
                <w:rFonts w:ascii="Open" w:hAnsi="Open"/>
              </w:rPr>
            </w:pPr>
          </w:p>
        </w:tc>
        <w:tc>
          <w:tcPr>
            <w:tcW w:w="1271" w:type="dxa"/>
            <w:shd w:val="clear" w:color="auto" w:fill="FFFFFF"/>
          </w:tcPr>
          <w:p w:rsidR="00A94E6B" w:rsidRPr="00A94E6B" w:rsidRDefault="00A94E6B" w:rsidP="00286A7F">
            <w:pPr>
              <w:ind w:left="60" w:right="60"/>
              <w:rPr>
                <w:rFonts w:ascii="Open" w:hAnsi="Open"/>
              </w:rPr>
            </w:pPr>
            <w:r w:rsidRPr="00A94E6B">
              <w:rPr>
                <w:rFonts w:ascii="Open" w:hAnsi="Open"/>
              </w:rPr>
              <w:t>Total</w:t>
            </w:r>
          </w:p>
        </w:tc>
        <w:tc>
          <w:tcPr>
            <w:tcW w:w="1456" w:type="dxa"/>
            <w:shd w:val="clear" w:color="auto" w:fill="FFFFFF"/>
          </w:tcPr>
          <w:p w:rsidR="00A94E6B" w:rsidRPr="00A94E6B" w:rsidRDefault="00A94E6B" w:rsidP="00286A7F">
            <w:pPr>
              <w:ind w:left="60" w:right="60"/>
              <w:jc w:val="right"/>
              <w:rPr>
                <w:rFonts w:ascii="Open" w:hAnsi="Open"/>
              </w:rPr>
            </w:pPr>
            <w:r w:rsidRPr="00A94E6B">
              <w:rPr>
                <w:rFonts w:ascii="Open" w:hAnsi="Open"/>
              </w:rPr>
              <w:t>841,651</w:t>
            </w:r>
          </w:p>
        </w:tc>
        <w:tc>
          <w:tcPr>
            <w:tcW w:w="1009" w:type="dxa"/>
            <w:shd w:val="clear" w:color="auto" w:fill="FFFFFF"/>
          </w:tcPr>
          <w:p w:rsidR="00A94E6B" w:rsidRPr="00A94E6B" w:rsidRDefault="00A94E6B" w:rsidP="00286A7F">
            <w:pPr>
              <w:ind w:left="60" w:right="60"/>
              <w:jc w:val="right"/>
              <w:rPr>
                <w:rFonts w:ascii="Open" w:hAnsi="Open"/>
              </w:rPr>
            </w:pPr>
            <w:r w:rsidRPr="00A94E6B">
              <w:rPr>
                <w:rFonts w:ascii="Open" w:hAnsi="Open"/>
              </w:rPr>
              <w:t>73</w:t>
            </w:r>
          </w:p>
        </w:tc>
        <w:tc>
          <w:tcPr>
            <w:tcW w:w="1398" w:type="dxa"/>
            <w:shd w:val="clear" w:color="auto" w:fill="FFFFFF"/>
            <w:vAlign w:val="center"/>
          </w:tcPr>
          <w:p w:rsidR="00A94E6B" w:rsidRPr="00A94E6B" w:rsidRDefault="00A94E6B" w:rsidP="00286A7F">
            <w:pPr>
              <w:jc w:val="center"/>
              <w:rPr>
                <w:rFonts w:ascii="Open" w:hAnsi="Open"/>
              </w:rPr>
            </w:pPr>
          </w:p>
        </w:tc>
        <w:tc>
          <w:tcPr>
            <w:tcW w:w="1010" w:type="dxa"/>
            <w:shd w:val="clear" w:color="auto" w:fill="FFFFFF"/>
            <w:vAlign w:val="center"/>
          </w:tcPr>
          <w:p w:rsidR="00A94E6B" w:rsidRPr="00A94E6B" w:rsidRDefault="00A94E6B" w:rsidP="00286A7F">
            <w:pPr>
              <w:jc w:val="center"/>
              <w:rPr>
                <w:rFonts w:ascii="Open" w:hAnsi="Open"/>
              </w:rPr>
            </w:pPr>
          </w:p>
        </w:tc>
        <w:tc>
          <w:tcPr>
            <w:tcW w:w="1010" w:type="dxa"/>
            <w:shd w:val="clear" w:color="auto" w:fill="FFFFFF"/>
            <w:vAlign w:val="center"/>
          </w:tcPr>
          <w:p w:rsidR="00A94E6B" w:rsidRPr="00A94E6B" w:rsidRDefault="00A94E6B" w:rsidP="00286A7F">
            <w:pPr>
              <w:jc w:val="center"/>
              <w:rPr>
                <w:rFonts w:ascii="Open" w:hAnsi="Open"/>
              </w:rPr>
            </w:pPr>
          </w:p>
        </w:tc>
      </w:tr>
      <w:tr w:rsidR="00A94E6B" w:rsidRPr="00A94E6B" w:rsidTr="00A94E6B">
        <w:trPr>
          <w:cantSplit/>
        </w:trPr>
        <w:tc>
          <w:tcPr>
            <w:tcW w:w="7774" w:type="dxa"/>
            <w:gridSpan w:val="7"/>
            <w:shd w:val="clear" w:color="auto" w:fill="FFFFFF"/>
          </w:tcPr>
          <w:p w:rsidR="00A94E6B" w:rsidRPr="00A94E6B" w:rsidRDefault="00A94E6B" w:rsidP="00286A7F">
            <w:pPr>
              <w:ind w:left="60" w:right="60"/>
              <w:rPr>
                <w:rFonts w:ascii="Open" w:hAnsi="Open"/>
              </w:rPr>
            </w:pPr>
            <w:r w:rsidRPr="00A94E6B">
              <w:rPr>
                <w:rFonts w:ascii="Open" w:hAnsi="Open"/>
              </w:rPr>
              <w:t>a. Predictors: (Constant), Training, Motivation</w:t>
            </w:r>
          </w:p>
          <w:p w:rsidR="00A94E6B" w:rsidRPr="00A94E6B" w:rsidRDefault="00A94E6B" w:rsidP="00286A7F">
            <w:pPr>
              <w:ind w:left="60" w:right="60"/>
              <w:rPr>
                <w:rFonts w:ascii="Open" w:hAnsi="Open"/>
              </w:rPr>
            </w:pPr>
            <w:r w:rsidRPr="00A94E6B">
              <w:rPr>
                <w:rFonts w:ascii="Open" w:hAnsi="Open"/>
              </w:rPr>
              <w:t>b. Dependent Variable: Performance</w:t>
            </w:r>
          </w:p>
        </w:tc>
      </w:tr>
    </w:tbl>
    <w:p w:rsidR="00A94E6B" w:rsidRPr="00A94E6B" w:rsidRDefault="007B3435" w:rsidP="00A94E6B">
      <w:pPr>
        <w:jc w:val="both"/>
        <w:rPr>
          <w:rFonts w:ascii="Open" w:hAnsi="Open"/>
          <w:sz w:val="24"/>
          <w:szCs w:val="24"/>
        </w:rPr>
      </w:pPr>
      <w:r w:rsidRPr="007B3435">
        <w:rPr>
          <w:i/>
          <w:sz w:val="24"/>
          <w:szCs w:val="24"/>
        </w:rPr>
        <w:t>Source: SPSS Data Processing (2022)</w:t>
      </w:r>
    </w:p>
    <w:p w:rsidR="00A94E6B" w:rsidRPr="00A94E6B" w:rsidRDefault="00A94E6B" w:rsidP="00A94E6B">
      <w:pPr>
        <w:ind w:firstLine="720"/>
        <w:jc w:val="both"/>
        <w:rPr>
          <w:rFonts w:ascii="Open" w:hAnsi="Open"/>
          <w:sz w:val="24"/>
          <w:szCs w:val="24"/>
        </w:rPr>
      </w:pPr>
      <w:r w:rsidRPr="00A94E6B">
        <w:rPr>
          <w:rFonts w:ascii="Open" w:hAnsi="Open"/>
          <w:sz w:val="24"/>
          <w:szCs w:val="24"/>
        </w:rPr>
        <w:t>Based on the results above, F count = 50,397 F schedule = 3.85 which means there is an influence on the training and work motivation of PTPN VII Bandar Lampung officers.</w:t>
      </w:r>
    </w:p>
    <w:p w:rsidR="00A94E6B" w:rsidRPr="00A94E6B" w:rsidRDefault="00A94E6B" w:rsidP="00A94E6B">
      <w:pPr>
        <w:ind w:firstLine="720"/>
        <w:jc w:val="both"/>
        <w:rPr>
          <w:rFonts w:ascii="Open" w:hAnsi="Open"/>
          <w:sz w:val="24"/>
          <w:szCs w:val="24"/>
        </w:rPr>
      </w:pPr>
      <w:r w:rsidRPr="00A94E6B">
        <w:rPr>
          <w:rFonts w:ascii="Open" w:hAnsi="Open"/>
          <w:sz w:val="24"/>
          <w:szCs w:val="24"/>
        </w:rPr>
        <w:t>The coefficient of determination aims to measure how robust the model is in the changing market of the dependent variable. The value of the coefficient of determination is 0 R2 1. The coefficient of determination which is a disease means that the independent variable provides almost all of the accelerated data. The use of R-squared is biased by the number of independent variables included in the model. Each of these independent variables is entered into the model, up to R squared, of course, regardless of whether the independent variable is significant or not. Unlike R-squared, the adjusted R-squared value can increase or decrease if the results of the independent variable are included in the model (</w:t>
      </w:r>
      <w:proofErr w:type="spellStart"/>
      <w:r w:rsidRPr="00A94E6B">
        <w:rPr>
          <w:rFonts w:ascii="Open" w:hAnsi="Open"/>
          <w:sz w:val="24"/>
          <w:szCs w:val="24"/>
        </w:rPr>
        <w:t>Sugiyono</w:t>
      </w:r>
      <w:proofErr w:type="spellEnd"/>
      <w:r w:rsidRPr="00A94E6B">
        <w:rPr>
          <w:rFonts w:ascii="Open" w:hAnsi="Open"/>
          <w:sz w:val="24"/>
          <w:szCs w:val="24"/>
        </w:rPr>
        <w:t>, 2011).</w:t>
      </w:r>
    </w:p>
    <w:p w:rsidR="00A94E6B" w:rsidRPr="007B3435" w:rsidRDefault="007B3435" w:rsidP="007B3435">
      <w:pPr>
        <w:autoSpaceDE w:val="0"/>
        <w:autoSpaceDN w:val="0"/>
        <w:adjustRightInd w:val="0"/>
        <w:rPr>
          <w:b/>
          <w:sz w:val="24"/>
          <w:szCs w:val="24"/>
        </w:rPr>
      </w:pPr>
      <w:proofErr w:type="gramStart"/>
      <w:r w:rsidRPr="007B3435">
        <w:rPr>
          <w:b/>
          <w:sz w:val="24"/>
          <w:szCs w:val="24"/>
        </w:rPr>
        <w:t>Table 5.</w:t>
      </w:r>
      <w:proofErr w:type="gramEnd"/>
      <w:r w:rsidRPr="007B3435">
        <w:rPr>
          <w:b/>
          <w:sz w:val="24"/>
          <w:szCs w:val="24"/>
        </w:rPr>
        <w:t xml:space="preserve"> Coefficient of Determination of the Effect of Training on Employee Performance</w:t>
      </w:r>
    </w:p>
    <w:tbl>
      <w:tblPr>
        <w:tblW w:w="7602" w:type="dxa"/>
        <w:jc w:val="center"/>
        <w:tblInd w:w="-164" w:type="dxa"/>
        <w:tblBorders>
          <w:top w:val="single" w:sz="6" w:space="0" w:color="000000"/>
          <w:bottom w:val="single" w:sz="6" w:space="0" w:color="000000"/>
        </w:tblBorders>
        <w:tblLayout w:type="fixed"/>
        <w:tblLook w:val="0000" w:firstRow="0" w:lastRow="0" w:firstColumn="0" w:lastColumn="0" w:noHBand="0" w:noVBand="0"/>
      </w:tblPr>
      <w:tblGrid>
        <w:gridCol w:w="1022"/>
        <w:gridCol w:w="1336"/>
        <w:gridCol w:w="1416"/>
        <w:gridCol w:w="1914"/>
        <w:gridCol w:w="1914"/>
      </w:tblGrid>
      <w:tr w:rsidR="00A94E6B" w:rsidRPr="00A94E6B" w:rsidTr="00A94E6B">
        <w:trPr>
          <w:cantSplit/>
          <w:trHeight w:val="231"/>
          <w:jc w:val="center"/>
        </w:trPr>
        <w:tc>
          <w:tcPr>
            <w:tcW w:w="7602" w:type="dxa"/>
            <w:gridSpan w:val="5"/>
            <w:shd w:val="clear" w:color="auto" w:fill="FFFFFF"/>
            <w:vAlign w:val="center"/>
          </w:tcPr>
          <w:p w:rsidR="00A94E6B" w:rsidRPr="00A94E6B" w:rsidRDefault="00A94E6B" w:rsidP="00286A7F">
            <w:pPr>
              <w:ind w:left="60" w:right="60"/>
              <w:jc w:val="center"/>
              <w:rPr>
                <w:rFonts w:ascii="Open" w:hAnsi="Open"/>
                <w:color w:val="000000"/>
              </w:rPr>
            </w:pPr>
            <w:r w:rsidRPr="00A94E6B">
              <w:rPr>
                <w:rFonts w:ascii="Open" w:hAnsi="Open"/>
                <w:b/>
                <w:color w:val="000000"/>
              </w:rPr>
              <w:t>Model Summary</w:t>
            </w:r>
          </w:p>
        </w:tc>
      </w:tr>
      <w:tr w:rsidR="00A94E6B" w:rsidRPr="00A94E6B" w:rsidTr="00A94E6B">
        <w:trPr>
          <w:cantSplit/>
          <w:trHeight w:val="443"/>
          <w:jc w:val="center"/>
        </w:trPr>
        <w:tc>
          <w:tcPr>
            <w:tcW w:w="1022" w:type="dxa"/>
            <w:shd w:val="clear" w:color="auto" w:fill="FFFFFF"/>
            <w:vAlign w:val="bottom"/>
          </w:tcPr>
          <w:p w:rsidR="00A94E6B" w:rsidRPr="00A94E6B" w:rsidRDefault="00A94E6B" w:rsidP="00286A7F">
            <w:pPr>
              <w:ind w:left="60" w:right="60"/>
              <w:rPr>
                <w:rFonts w:ascii="Open" w:hAnsi="Open"/>
                <w:color w:val="000000"/>
              </w:rPr>
            </w:pPr>
            <w:r w:rsidRPr="00A94E6B">
              <w:rPr>
                <w:rFonts w:ascii="Open" w:hAnsi="Open"/>
                <w:color w:val="000000"/>
              </w:rPr>
              <w:t>Model</w:t>
            </w:r>
          </w:p>
        </w:tc>
        <w:tc>
          <w:tcPr>
            <w:tcW w:w="1336" w:type="dxa"/>
            <w:shd w:val="clear" w:color="auto" w:fill="FFFFFF"/>
            <w:vAlign w:val="bottom"/>
          </w:tcPr>
          <w:p w:rsidR="00A94E6B" w:rsidRPr="00A94E6B" w:rsidRDefault="00A94E6B" w:rsidP="00286A7F">
            <w:pPr>
              <w:ind w:left="60" w:right="60"/>
              <w:jc w:val="center"/>
              <w:rPr>
                <w:rFonts w:ascii="Open" w:hAnsi="Open"/>
                <w:color w:val="000000"/>
              </w:rPr>
            </w:pPr>
            <w:r w:rsidRPr="00A94E6B">
              <w:rPr>
                <w:rFonts w:ascii="Open" w:hAnsi="Open"/>
                <w:color w:val="000000"/>
              </w:rPr>
              <w:t>R</w:t>
            </w:r>
          </w:p>
        </w:tc>
        <w:tc>
          <w:tcPr>
            <w:tcW w:w="1416" w:type="dxa"/>
            <w:shd w:val="clear" w:color="auto" w:fill="FFFFFF"/>
            <w:vAlign w:val="bottom"/>
          </w:tcPr>
          <w:p w:rsidR="00A94E6B" w:rsidRPr="00A94E6B" w:rsidRDefault="00A94E6B" w:rsidP="00286A7F">
            <w:pPr>
              <w:ind w:left="60" w:right="60"/>
              <w:jc w:val="center"/>
              <w:rPr>
                <w:rFonts w:ascii="Open" w:hAnsi="Open"/>
                <w:color w:val="000000"/>
              </w:rPr>
            </w:pPr>
            <w:r w:rsidRPr="00A94E6B">
              <w:rPr>
                <w:rFonts w:ascii="Open" w:hAnsi="Open"/>
                <w:color w:val="000000"/>
              </w:rPr>
              <w:t>R Square</w:t>
            </w:r>
          </w:p>
        </w:tc>
        <w:tc>
          <w:tcPr>
            <w:tcW w:w="1914" w:type="dxa"/>
            <w:shd w:val="clear" w:color="auto" w:fill="FFFFFF"/>
            <w:vAlign w:val="bottom"/>
          </w:tcPr>
          <w:p w:rsidR="00A94E6B" w:rsidRPr="00A94E6B" w:rsidRDefault="00A94E6B" w:rsidP="00286A7F">
            <w:pPr>
              <w:ind w:left="60" w:right="60"/>
              <w:jc w:val="center"/>
              <w:rPr>
                <w:rFonts w:ascii="Open" w:hAnsi="Open"/>
                <w:color w:val="000000"/>
              </w:rPr>
            </w:pPr>
            <w:r w:rsidRPr="00A94E6B">
              <w:rPr>
                <w:rFonts w:ascii="Open" w:hAnsi="Open"/>
                <w:color w:val="000000"/>
              </w:rPr>
              <w:t>Adjusted R Square</w:t>
            </w:r>
          </w:p>
        </w:tc>
        <w:tc>
          <w:tcPr>
            <w:tcW w:w="1914" w:type="dxa"/>
            <w:shd w:val="clear" w:color="auto" w:fill="FFFFFF"/>
            <w:vAlign w:val="bottom"/>
          </w:tcPr>
          <w:p w:rsidR="00A94E6B" w:rsidRPr="00A94E6B" w:rsidRDefault="00A94E6B" w:rsidP="00286A7F">
            <w:pPr>
              <w:ind w:left="60" w:right="60"/>
              <w:jc w:val="center"/>
              <w:rPr>
                <w:rFonts w:ascii="Open" w:hAnsi="Open"/>
                <w:color w:val="000000"/>
              </w:rPr>
            </w:pPr>
            <w:r w:rsidRPr="00A94E6B">
              <w:rPr>
                <w:rFonts w:ascii="Open" w:hAnsi="Open"/>
                <w:color w:val="000000"/>
              </w:rPr>
              <w:t>Std. Error of the Estimate</w:t>
            </w:r>
          </w:p>
        </w:tc>
      </w:tr>
      <w:tr w:rsidR="00A94E6B" w:rsidRPr="00A94E6B" w:rsidTr="00A94E6B">
        <w:trPr>
          <w:cantSplit/>
          <w:trHeight w:val="231"/>
          <w:jc w:val="center"/>
        </w:trPr>
        <w:tc>
          <w:tcPr>
            <w:tcW w:w="1022" w:type="dxa"/>
            <w:shd w:val="clear" w:color="auto" w:fill="FFFFFF"/>
          </w:tcPr>
          <w:p w:rsidR="00A94E6B" w:rsidRPr="00A94E6B" w:rsidRDefault="00A94E6B" w:rsidP="00286A7F">
            <w:pPr>
              <w:ind w:left="60" w:right="60"/>
              <w:rPr>
                <w:rFonts w:ascii="Open" w:hAnsi="Open"/>
                <w:color w:val="000000"/>
              </w:rPr>
            </w:pPr>
            <w:r w:rsidRPr="00A94E6B">
              <w:rPr>
                <w:rFonts w:ascii="Open" w:hAnsi="Open"/>
                <w:color w:val="000000"/>
              </w:rPr>
              <w:t>1</w:t>
            </w:r>
          </w:p>
        </w:tc>
        <w:tc>
          <w:tcPr>
            <w:tcW w:w="1336" w:type="dxa"/>
            <w:shd w:val="clear" w:color="auto" w:fill="FFFFFF"/>
            <w:vAlign w:val="center"/>
          </w:tcPr>
          <w:p w:rsidR="00A94E6B" w:rsidRPr="00A94E6B" w:rsidRDefault="00A94E6B" w:rsidP="00286A7F">
            <w:pPr>
              <w:ind w:left="60" w:right="60"/>
              <w:jc w:val="right"/>
              <w:rPr>
                <w:rFonts w:ascii="Open" w:hAnsi="Open"/>
                <w:color w:val="000000"/>
              </w:rPr>
            </w:pPr>
            <w:r w:rsidRPr="00A94E6B">
              <w:rPr>
                <w:rFonts w:ascii="Open" w:hAnsi="Open"/>
                <w:color w:val="000000"/>
              </w:rPr>
              <w:t>.951</w:t>
            </w:r>
            <w:r w:rsidRPr="00A94E6B">
              <w:rPr>
                <w:rFonts w:ascii="Open" w:hAnsi="Open"/>
                <w:color w:val="000000"/>
                <w:vertAlign w:val="superscript"/>
              </w:rPr>
              <w:t>a</w:t>
            </w:r>
          </w:p>
        </w:tc>
        <w:tc>
          <w:tcPr>
            <w:tcW w:w="1416" w:type="dxa"/>
            <w:shd w:val="clear" w:color="auto" w:fill="FFFFFF"/>
            <w:vAlign w:val="center"/>
          </w:tcPr>
          <w:p w:rsidR="00A94E6B" w:rsidRPr="00A94E6B" w:rsidRDefault="00A94E6B" w:rsidP="00286A7F">
            <w:pPr>
              <w:ind w:left="60" w:right="60"/>
              <w:jc w:val="right"/>
              <w:rPr>
                <w:rFonts w:ascii="Open" w:hAnsi="Open"/>
                <w:color w:val="000000"/>
              </w:rPr>
            </w:pPr>
            <w:r w:rsidRPr="00A94E6B">
              <w:rPr>
                <w:rFonts w:ascii="Open" w:hAnsi="Open"/>
                <w:color w:val="000000"/>
              </w:rPr>
              <w:t>.903</w:t>
            </w:r>
          </w:p>
        </w:tc>
        <w:tc>
          <w:tcPr>
            <w:tcW w:w="1914" w:type="dxa"/>
            <w:shd w:val="clear" w:color="auto" w:fill="FFFFFF"/>
            <w:vAlign w:val="center"/>
          </w:tcPr>
          <w:p w:rsidR="00A94E6B" w:rsidRPr="00A94E6B" w:rsidRDefault="00A94E6B" w:rsidP="00286A7F">
            <w:pPr>
              <w:ind w:left="60" w:right="60"/>
              <w:jc w:val="right"/>
              <w:rPr>
                <w:rFonts w:ascii="Open" w:hAnsi="Open"/>
                <w:color w:val="000000"/>
              </w:rPr>
            </w:pPr>
            <w:r w:rsidRPr="00A94E6B">
              <w:rPr>
                <w:rFonts w:ascii="Open" w:hAnsi="Open"/>
                <w:color w:val="000000"/>
              </w:rPr>
              <w:t>.902</w:t>
            </w:r>
          </w:p>
        </w:tc>
        <w:tc>
          <w:tcPr>
            <w:tcW w:w="1914" w:type="dxa"/>
            <w:shd w:val="clear" w:color="auto" w:fill="FFFFFF"/>
            <w:vAlign w:val="center"/>
          </w:tcPr>
          <w:p w:rsidR="00A94E6B" w:rsidRPr="00A94E6B" w:rsidRDefault="00A94E6B" w:rsidP="00286A7F">
            <w:pPr>
              <w:ind w:left="60" w:right="60"/>
              <w:jc w:val="right"/>
              <w:rPr>
                <w:rFonts w:ascii="Open" w:hAnsi="Open"/>
                <w:color w:val="000000"/>
              </w:rPr>
            </w:pPr>
            <w:r w:rsidRPr="00A94E6B">
              <w:rPr>
                <w:rFonts w:ascii="Open" w:hAnsi="Open"/>
                <w:color w:val="000000"/>
              </w:rPr>
              <w:t>1.47550</w:t>
            </w:r>
          </w:p>
        </w:tc>
      </w:tr>
      <w:tr w:rsidR="00A94E6B" w:rsidRPr="00A94E6B" w:rsidTr="00A94E6B">
        <w:trPr>
          <w:cantSplit/>
          <w:trHeight w:val="215"/>
          <w:jc w:val="center"/>
        </w:trPr>
        <w:tc>
          <w:tcPr>
            <w:tcW w:w="7602" w:type="dxa"/>
            <w:gridSpan w:val="5"/>
            <w:shd w:val="clear" w:color="auto" w:fill="FFFFFF"/>
          </w:tcPr>
          <w:p w:rsidR="00A94E6B" w:rsidRPr="00A94E6B" w:rsidRDefault="00A94E6B" w:rsidP="00286A7F">
            <w:pPr>
              <w:ind w:left="60" w:right="60"/>
              <w:rPr>
                <w:rFonts w:ascii="Open" w:hAnsi="Open"/>
                <w:color w:val="000000"/>
              </w:rPr>
            </w:pPr>
            <w:r w:rsidRPr="00A94E6B">
              <w:rPr>
                <w:rFonts w:ascii="Open" w:hAnsi="Open"/>
                <w:color w:val="000000"/>
              </w:rPr>
              <w:t>a. Predictors: (Constant), Training</w:t>
            </w:r>
          </w:p>
        </w:tc>
      </w:tr>
    </w:tbl>
    <w:p w:rsidR="00A94E6B" w:rsidRPr="007B3435" w:rsidRDefault="007B3435" w:rsidP="007B3435">
      <w:pPr>
        <w:rPr>
          <w:rFonts w:ascii="Open" w:hAnsi="Open"/>
          <w:sz w:val="24"/>
          <w:szCs w:val="24"/>
          <w:lang w:val="id-ID"/>
        </w:rPr>
      </w:pPr>
      <w:r w:rsidRPr="007B3435">
        <w:rPr>
          <w:i/>
          <w:sz w:val="24"/>
          <w:szCs w:val="24"/>
        </w:rPr>
        <w:t>Source: SPSS Data Processing (2022)</w:t>
      </w:r>
    </w:p>
    <w:p w:rsidR="00A94E6B" w:rsidRPr="00A94E6B" w:rsidRDefault="00A94E6B" w:rsidP="00A94E6B">
      <w:pPr>
        <w:ind w:firstLine="448"/>
        <w:jc w:val="both"/>
        <w:rPr>
          <w:rFonts w:ascii="Open" w:hAnsi="Open"/>
          <w:sz w:val="24"/>
          <w:szCs w:val="24"/>
        </w:rPr>
      </w:pPr>
    </w:p>
    <w:p w:rsidR="00A94E6B" w:rsidRPr="00A94E6B" w:rsidRDefault="00A94E6B" w:rsidP="00A94E6B">
      <w:pPr>
        <w:ind w:firstLine="448"/>
        <w:jc w:val="both"/>
        <w:rPr>
          <w:rFonts w:ascii="Open" w:hAnsi="Open"/>
          <w:sz w:val="24"/>
          <w:szCs w:val="24"/>
        </w:rPr>
      </w:pPr>
      <w:r w:rsidRPr="00A94E6B">
        <w:rPr>
          <w:rFonts w:ascii="Open" w:hAnsi="Open"/>
          <w:sz w:val="24"/>
          <w:szCs w:val="24"/>
        </w:rPr>
        <w:lastRenderedPageBreak/>
        <w:t>Based on Table 4.12, it is known that the value of R2 = 0,903 x 100% = 90</w:t>
      </w:r>
      <w:proofErr w:type="gramStart"/>
      <w:r w:rsidRPr="00A94E6B">
        <w:rPr>
          <w:rFonts w:ascii="Open" w:hAnsi="Open"/>
          <w:sz w:val="24"/>
          <w:szCs w:val="24"/>
        </w:rPr>
        <w:t>,3</w:t>
      </w:r>
      <w:proofErr w:type="gramEnd"/>
      <w:r w:rsidRPr="00A94E6B">
        <w:rPr>
          <w:rFonts w:ascii="Open" w:hAnsi="Open"/>
          <w:sz w:val="24"/>
          <w:szCs w:val="24"/>
        </w:rPr>
        <w:t>%, which means that the effect of training on the performance of PT PTPN VII Bandar Lampung is 90,3%.</w:t>
      </w:r>
    </w:p>
    <w:p w:rsidR="00A94E6B" w:rsidRPr="007B3435" w:rsidRDefault="007B3435" w:rsidP="007B3435">
      <w:pPr>
        <w:autoSpaceDE w:val="0"/>
        <w:autoSpaceDN w:val="0"/>
        <w:adjustRightInd w:val="0"/>
        <w:jc w:val="both"/>
        <w:rPr>
          <w:b/>
          <w:sz w:val="24"/>
          <w:szCs w:val="24"/>
        </w:rPr>
      </w:pPr>
      <w:proofErr w:type="gramStart"/>
      <w:r w:rsidRPr="007B3435">
        <w:rPr>
          <w:b/>
          <w:sz w:val="24"/>
          <w:szCs w:val="24"/>
        </w:rPr>
        <w:t>Table 6.</w:t>
      </w:r>
      <w:proofErr w:type="gramEnd"/>
      <w:r w:rsidRPr="007B3435">
        <w:rPr>
          <w:b/>
          <w:sz w:val="24"/>
          <w:szCs w:val="24"/>
        </w:rPr>
        <w:t xml:space="preserve"> The Coefficient of Determination of the Influence of Motivation on Employee Performance</w:t>
      </w:r>
    </w:p>
    <w:tbl>
      <w:tblPr>
        <w:tblW w:w="7728" w:type="dxa"/>
        <w:jc w:val="center"/>
        <w:tblInd w:w="-685" w:type="dxa"/>
        <w:tblBorders>
          <w:top w:val="single" w:sz="6" w:space="0" w:color="000000"/>
          <w:bottom w:val="single" w:sz="6" w:space="0" w:color="000000"/>
        </w:tblBorders>
        <w:tblLayout w:type="fixed"/>
        <w:tblLook w:val="0000" w:firstRow="0" w:lastRow="0" w:firstColumn="0" w:lastColumn="0" w:noHBand="0" w:noVBand="0"/>
      </w:tblPr>
      <w:tblGrid>
        <w:gridCol w:w="1115"/>
        <w:gridCol w:w="993"/>
        <w:gridCol w:w="1701"/>
        <w:gridCol w:w="2148"/>
        <w:gridCol w:w="1771"/>
      </w:tblGrid>
      <w:tr w:rsidR="00A94E6B" w:rsidRPr="00A94E6B" w:rsidTr="00A94E6B">
        <w:trPr>
          <w:cantSplit/>
          <w:trHeight w:val="205"/>
          <w:tblHeader/>
          <w:jc w:val="center"/>
        </w:trPr>
        <w:tc>
          <w:tcPr>
            <w:tcW w:w="7728" w:type="dxa"/>
            <w:gridSpan w:val="5"/>
            <w:shd w:val="clear" w:color="auto" w:fill="FFFFFF"/>
            <w:vAlign w:val="center"/>
          </w:tcPr>
          <w:p w:rsidR="00A94E6B" w:rsidRPr="00A94E6B" w:rsidRDefault="00A94E6B" w:rsidP="00286A7F">
            <w:pPr>
              <w:ind w:left="60" w:right="60"/>
              <w:jc w:val="center"/>
              <w:rPr>
                <w:rFonts w:ascii="Open" w:hAnsi="Open"/>
                <w:sz w:val="24"/>
                <w:szCs w:val="24"/>
              </w:rPr>
            </w:pPr>
            <w:r w:rsidRPr="00A94E6B">
              <w:rPr>
                <w:rFonts w:ascii="Open" w:hAnsi="Open"/>
                <w:b/>
                <w:sz w:val="24"/>
                <w:szCs w:val="24"/>
              </w:rPr>
              <w:t>Model Summary</w:t>
            </w:r>
          </w:p>
        </w:tc>
      </w:tr>
      <w:tr w:rsidR="00A94E6B" w:rsidRPr="00A94E6B" w:rsidTr="00A94E6B">
        <w:trPr>
          <w:cantSplit/>
          <w:trHeight w:val="422"/>
          <w:tblHeader/>
          <w:jc w:val="center"/>
        </w:trPr>
        <w:tc>
          <w:tcPr>
            <w:tcW w:w="1115" w:type="dxa"/>
            <w:shd w:val="clear" w:color="auto" w:fill="FFFFFF"/>
            <w:vAlign w:val="bottom"/>
          </w:tcPr>
          <w:p w:rsidR="00A94E6B" w:rsidRPr="00A94E6B" w:rsidRDefault="00A94E6B" w:rsidP="00286A7F">
            <w:pPr>
              <w:ind w:left="60" w:right="60"/>
              <w:rPr>
                <w:rFonts w:ascii="Open" w:hAnsi="Open"/>
                <w:sz w:val="24"/>
                <w:szCs w:val="24"/>
              </w:rPr>
            </w:pPr>
            <w:r w:rsidRPr="00A94E6B">
              <w:rPr>
                <w:rFonts w:ascii="Open" w:hAnsi="Open"/>
                <w:sz w:val="24"/>
                <w:szCs w:val="24"/>
              </w:rPr>
              <w:t>Model</w:t>
            </w:r>
          </w:p>
        </w:tc>
        <w:tc>
          <w:tcPr>
            <w:tcW w:w="993" w:type="dxa"/>
            <w:shd w:val="clear" w:color="auto" w:fill="FFFFFF"/>
            <w:vAlign w:val="bottom"/>
          </w:tcPr>
          <w:p w:rsidR="00A94E6B" w:rsidRPr="00A94E6B" w:rsidRDefault="00A94E6B" w:rsidP="00286A7F">
            <w:pPr>
              <w:ind w:left="60" w:right="60"/>
              <w:jc w:val="center"/>
              <w:rPr>
                <w:rFonts w:ascii="Open" w:hAnsi="Open"/>
                <w:sz w:val="24"/>
                <w:szCs w:val="24"/>
              </w:rPr>
            </w:pPr>
            <w:r w:rsidRPr="00A94E6B">
              <w:rPr>
                <w:rFonts w:ascii="Open" w:hAnsi="Open"/>
                <w:sz w:val="24"/>
                <w:szCs w:val="24"/>
              </w:rPr>
              <w:t>R</w:t>
            </w:r>
          </w:p>
        </w:tc>
        <w:tc>
          <w:tcPr>
            <w:tcW w:w="1701" w:type="dxa"/>
            <w:shd w:val="clear" w:color="auto" w:fill="FFFFFF"/>
            <w:vAlign w:val="bottom"/>
          </w:tcPr>
          <w:p w:rsidR="00A94E6B" w:rsidRPr="00A94E6B" w:rsidRDefault="00A94E6B" w:rsidP="00286A7F">
            <w:pPr>
              <w:ind w:left="60" w:right="60"/>
              <w:jc w:val="center"/>
              <w:rPr>
                <w:rFonts w:ascii="Open" w:hAnsi="Open"/>
                <w:sz w:val="24"/>
                <w:szCs w:val="24"/>
              </w:rPr>
            </w:pPr>
            <w:r w:rsidRPr="00A94E6B">
              <w:rPr>
                <w:rFonts w:ascii="Open" w:hAnsi="Open"/>
                <w:sz w:val="24"/>
                <w:szCs w:val="24"/>
              </w:rPr>
              <w:t>R Square</w:t>
            </w:r>
          </w:p>
        </w:tc>
        <w:tc>
          <w:tcPr>
            <w:tcW w:w="2148" w:type="dxa"/>
            <w:shd w:val="clear" w:color="auto" w:fill="FFFFFF"/>
            <w:vAlign w:val="bottom"/>
          </w:tcPr>
          <w:p w:rsidR="00A94E6B" w:rsidRPr="00A94E6B" w:rsidRDefault="00A94E6B" w:rsidP="00286A7F">
            <w:pPr>
              <w:ind w:left="60" w:right="60"/>
              <w:jc w:val="center"/>
              <w:rPr>
                <w:rFonts w:ascii="Open" w:hAnsi="Open"/>
                <w:sz w:val="24"/>
                <w:szCs w:val="24"/>
              </w:rPr>
            </w:pPr>
            <w:r w:rsidRPr="00A94E6B">
              <w:rPr>
                <w:rFonts w:ascii="Open" w:hAnsi="Open"/>
                <w:sz w:val="24"/>
                <w:szCs w:val="24"/>
              </w:rPr>
              <w:t>Adjusted R Square</w:t>
            </w:r>
          </w:p>
        </w:tc>
        <w:tc>
          <w:tcPr>
            <w:tcW w:w="1771" w:type="dxa"/>
            <w:shd w:val="clear" w:color="auto" w:fill="FFFFFF"/>
            <w:vAlign w:val="bottom"/>
          </w:tcPr>
          <w:p w:rsidR="00A94E6B" w:rsidRPr="00A94E6B" w:rsidRDefault="00A94E6B" w:rsidP="00286A7F">
            <w:pPr>
              <w:ind w:left="60" w:right="60"/>
              <w:jc w:val="center"/>
              <w:rPr>
                <w:rFonts w:ascii="Open" w:hAnsi="Open"/>
                <w:sz w:val="24"/>
                <w:szCs w:val="24"/>
              </w:rPr>
            </w:pPr>
            <w:r w:rsidRPr="00A94E6B">
              <w:rPr>
                <w:rFonts w:ascii="Open" w:hAnsi="Open"/>
                <w:sz w:val="24"/>
                <w:szCs w:val="24"/>
              </w:rPr>
              <w:t>Std. Error of the Estimate</w:t>
            </w:r>
          </w:p>
        </w:tc>
      </w:tr>
      <w:tr w:rsidR="00A94E6B" w:rsidRPr="00A94E6B" w:rsidTr="00A94E6B">
        <w:trPr>
          <w:cantSplit/>
          <w:trHeight w:val="205"/>
          <w:tblHeader/>
          <w:jc w:val="center"/>
        </w:trPr>
        <w:tc>
          <w:tcPr>
            <w:tcW w:w="1115" w:type="dxa"/>
            <w:shd w:val="clear" w:color="auto" w:fill="FFFFFF"/>
          </w:tcPr>
          <w:p w:rsidR="00A94E6B" w:rsidRPr="00A94E6B" w:rsidRDefault="00A94E6B" w:rsidP="00286A7F">
            <w:pPr>
              <w:ind w:left="60" w:right="60"/>
              <w:rPr>
                <w:rFonts w:ascii="Open" w:hAnsi="Open"/>
                <w:color w:val="000000"/>
                <w:sz w:val="24"/>
                <w:szCs w:val="24"/>
              </w:rPr>
            </w:pPr>
            <w:r w:rsidRPr="00A94E6B">
              <w:rPr>
                <w:rFonts w:ascii="Open" w:hAnsi="Open"/>
                <w:color w:val="000000"/>
                <w:sz w:val="24"/>
                <w:szCs w:val="24"/>
              </w:rPr>
              <w:t>1</w:t>
            </w:r>
          </w:p>
        </w:tc>
        <w:tc>
          <w:tcPr>
            <w:tcW w:w="993" w:type="dxa"/>
            <w:shd w:val="clear" w:color="auto" w:fill="FFFFFF"/>
            <w:vAlign w:val="center"/>
          </w:tcPr>
          <w:p w:rsidR="00A94E6B" w:rsidRPr="00A94E6B" w:rsidRDefault="00A94E6B" w:rsidP="00286A7F">
            <w:pPr>
              <w:ind w:left="60" w:right="60"/>
              <w:jc w:val="right"/>
              <w:rPr>
                <w:rFonts w:ascii="Open" w:hAnsi="Open"/>
                <w:color w:val="000000"/>
                <w:sz w:val="24"/>
                <w:szCs w:val="24"/>
              </w:rPr>
            </w:pPr>
            <w:r w:rsidRPr="00A94E6B">
              <w:rPr>
                <w:rFonts w:ascii="Open" w:hAnsi="Open"/>
                <w:color w:val="000000"/>
                <w:sz w:val="24"/>
                <w:szCs w:val="24"/>
              </w:rPr>
              <w:t>.740</w:t>
            </w:r>
            <w:r w:rsidRPr="00A94E6B">
              <w:rPr>
                <w:rFonts w:ascii="Open" w:hAnsi="Open"/>
                <w:color w:val="000000"/>
                <w:sz w:val="24"/>
                <w:szCs w:val="24"/>
                <w:vertAlign w:val="superscript"/>
              </w:rPr>
              <w:t>a</w:t>
            </w:r>
          </w:p>
        </w:tc>
        <w:tc>
          <w:tcPr>
            <w:tcW w:w="1701" w:type="dxa"/>
            <w:shd w:val="clear" w:color="auto" w:fill="FFFFFF"/>
            <w:vAlign w:val="center"/>
          </w:tcPr>
          <w:p w:rsidR="00A94E6B" w:rsidRPr="00A94E6B" w:rsidRDefault="00A94E6B" w:rsidP="00286A7F">
            <w:pPr>
              <w:ind w:left="60" w:right="60"/>
              <w:jc w:val="right"/>
              <w:rPr>
                <w:rFonts w:ascii="Open" w:hAnsi="Open"/>
                <w:color w:val="000000"/>
                <w:sz w:val="24"/>
                <w:szCs w:val="24"/>
              </w:rPr>
            </w:pPr>
            <w:r w:rsidRPr="00A94E6B">
              <w:rPr>
                <w:rFonts w:ascii="Open" w:hAnsi="Open"/>
                <w:color w:val="000000"/>
                <w:sz w:val="24"/>
                <w:szCs w:val="24"/>
              </w:rPr>
              <w:t>.548</w:t>
            </w:r>
          </w:p>
        </w:tc>
        <w:tc>
          <w:tcPr>
            <w:tcW w:w="2148" w:type="dxa"/>
            <w:shd w:val="clear" w:color="auto" w:fill="FFFFFF"/>
            <w:vAlign w:val="center"/>
          </w:tcPr>
          <w:p w:rsidR="00A94E6B" w:rsidRPr="00A94E6B" w:rsidRDefault="00A94E6B" w:rsidP="00286A7F">
            <w:pPr>
              <w:ind w:left="60" w:right="60"/>
              <w:jc w:val="right"/>
              <w:rPr>
                <w:rFonts w:ascii="Open" w:hAnsi="Open"/>
                <w:color w:val="000000"/>
                <w:sz w:val="24"/>
                <w:szCs w:val="24"/>
              </w:rPr>
            </w:pPr>
            <w:r w:rsidRPr="00A94E6B">
              <w:rPr>
                <w:rFonts w:ascii="Open" w:hAnsi="Open"/>
                <w:color w:val="000000"/>
                <w:sz w:val="24"/>
                <w:szCs w:val="24"/>
              </w:rPr>
              <w:t>.541</w:t>
            </w:r>
          </w:p>
        </w:tc>
        <w:tc>
          <w:tcPr>
            <w:tcW w:w="1771" w:type="dxa"/>
            <w:shd w:val="clear" w:color="auto" w:fill="FFFFFF"/>
            <w:vAlign w:val="center"/>
          </w:tcPr>
          <w:p w:rsidR="00A94E6B" w:rsidRPr="00A94E6B" w:rsidRDefault="00A94E6B" w:rsidP="00286A7F">
            <w:pPr>
              <w:ind w:left="60" w:right="60"/>
              <w:jc w:val="right"/>
              <w:rPr>
                <w:rFonts w:ascii="Open" w:hAnsi="Open"/>
                <w:color w:val="000000"/>
                <w:sz w:val="24"/>
                <w:szCs w:val="24"/>
              </w:rPr>
            </w:pPr>
            <w:r w:rsidRPr="00A94E6B">
              <w:rPr>
                <w:rFonts w:ascii="Open" w:hAnsi="Open"/>
                <w:color w:val="000000"/>
                <w:sz w:val="24"/>
                <w:szCs w:val="24"/>
              </w:rPr>
              <w:t>3.19323</w:t>
            </w:r>
          </w:p>
        </w:tc>
      </w:tr>
      <w:tr w:rsidR="00A94E6B" w:rsidRPr="00A94E6B" w:rsidTr="00A94E6B">
        <w:trPr>
          <w:cantSplit/>
          <w:trHeight w:val="422"/>
          <w:jc w:val="center"/>
        </w:trPr>
        <w:tc>
          <w:tcPr>
            <w:tcW w:w="7728" w:type="dxa"/>
            <w:gridSpan w:val="5"/>
            <w:shd w:val="clear" w:color="auto" w:fill="FFFFFF"/>
          </w:tcPr>
          <w:p w:rsidR="00A94E6B" w:rsidRPr="00A94E6B" w:rsidRDefault="00A94E6B" w:rsidP="00286A7F">
            <w:pPr>
              <w:ind w:left="60" w:right="60"/>
              <w:rPr>
                <w:rFonts w:ascii="Open" w:hAnsi="Open"/>
                <w:sz w:val="24"/>
                <w:szCs w:val="24"/>
              </w:rPr>
            </w:pPr>
            <w:r w:rsidRPr="00A94E6B">
              <w:rPr>
                <w:rFonts w:ascii="Open" w:hAnsi="Open"/>
                <w:sz w:val="24"/>
                <w:szCs w:val="24"/>
              </w:rPr>
              <w:t>a. Predictors: (Constant), Training, Motivation</w:t>
            </w:r>
          </w:p>
        </w:tc>
      </w:tr>
    </w:tbl>
    <w:p w:rsidR="00A94E6B" w:rsidRPr="00A94E6B" w:rsidRDefault="007B3435" w:rsidP="00A94E6B">
      <w:pPr>
        <w:rPr>
          <w:rFonts w:ascii="Open" w:hAnsi="Open"/>
          <w:sz w:val="24"/>
          <w:szCs w:val="24"/>
          <w:lang w:val="id-ID"/>
        </w:rPr>
      </w:pPr>
      <w:r w:rsidRPr="007B3435">
        <w:rPr>
          <w:i/>
          <w:sz w:val="24"/>
          <w:szCs w:val="24"/>
        </w:rPr>
        <w:t>Source: SPSS Data Processing (2022)</w:t>
      </w:r>
    </w:p>
    <w:p w:rsidR="00A94E6B" w:rsidRPr="00A94E6B" w:rsidRDefault="00A94E6B" w:rsidP="00A94E6B">
      <w:pPr>
        <w:ind w:firstLine="448"/>
        <w:jc w:val="both"/>
        <w:rPr>
          <w:rFonts w:ascii="Open" w:hAnsi="Open"/>
          <w:sz w:val="24"/>
          <w:szCs w:val="24"/>
          <w:lang w:val="id-ID"/>
        </w:rPr>
      </w:pPr>
      <w:r w:rsidRPr="00A94E6B">
        <w:rPr>
          <w:rFonts w:ascii="Open" w:hAnsi="Open"/>
          <w:sz w:val="24"/>
          <w:szCs w:val="24"/>
        </w:rPr>
        <w:t>Based on table 4.13, it is known that the value of R2 = 0.548 x 100% = 54.8% which means that the influence of motivation is very large on the performance of PTPN VII Bandar Lampung employees by 54.8%, on the other hand rest is influenced by other aspects that are not taken into account in this research.</w:t>
      </w:r>
    </w:p>
    <w:p w:rsidR="00A94E6B" w:rsidRPr="007B3435" w:rsidRDefault="007B3435" w:rsidP="007B3435">
      <w:pPr>
        <w:autoSpaceDE w:val="0"/>
        <w:autoSpaceDN w:val="0"/>
        <w:adjustRightInd w:val="0"/>
        <w:jc w:val="both"/>
        <w:rPr>
          <w:b/>
          <w:sz w:val="24"/>
          <w:szCs w:val="24"/>
          <w:lang w:val="id-ID"/>
        </w:rPr>
      </w:pPr>
      <w:proofErr w:type="gramStart"/>
      <w:r w:rsidRPr="007B3435">
        <w:rPr>
          <w:b/>
          <w:sz w:val="24"/>
          <w:szCs w:val="24"/>
        </w:rPr>
        <w:t>Table 7.</w:t>
      </w:r>
      <w:proofErr w:type="gramEnd"/>
      <w:r w:rsidRPr="007B3435">
        <w:rPr>
          <w:b/>
          <w:sz w:val="24"/>
          <w:szCs w:val="24"/>
        </w:rPr>
        <w:t xml:space="preserve"> Coefficient of Determination of the Influence of Training and Motivation on Employee Performance</w:t>
      </w:r>
    </w:p>
    <w:tbl>
      <w:tblPr>
        <w:tblW w:w="7676" w:type="dxa"/>
        <w:jc w:val="center"/>
        <w:tblInd w:w="-633" w:type="dxa"/>
        <w:tblBorders>
          <w:top w:val="single" w:sz="6" w:space="0" w:color="000000"/>
          <w:bottom w:val="single" w:sz="6" w:space="0" w:color="000000"/>
        </w:tblBorders>
        <w:tblLayout w:type="fixed"/>
        <w:tblLook w:val="0000" w:firstRow="0" w:lastRow="0" w:firstColumn="0" w:lastColumn="0" w:noHBand="0" w:noVBand="0"/>
      </w:tblPr>
      <w:tblGrid>
        <w:gridCol w:w="1594"/>
        <w:gridCol w:w="1229"/>
        <w:gridCol w:w="1311"/>
        <w:gridCol w:w="1771"/>
        <w:gridCol w:w="1771"/>
      </w:tblGrid>
      <w:tr w:rsidR="00A94E6B" w:rsidRPr="00A94E6B" w:rsidTr="00A94E6B">
        <w:trPr>
          <w:cantSplit/>
          <w:trHeight w:val="205"/>
          <w:tblHeader/>
          <w:jc w:val="center"/>
        </w:trPr>
        <w:tc>
          <w:tcPr>
            <w:tcW w:w="7676" w:type="dxa"/>
            <w:gridSpan w:val="5"/>
            <w:shd w:val="clear" w:color="auto" w:fill="FFFFFF"/>
            <w:vAlign w:val="center"/>
          </w:tcPr>
          <w:p w:rsidR="00A94E6B" w:rsidRPr="00A94E6B" w:rsidRDefault="00A94E6B" w:rsidP="00286A7F">
            <w:pPr>
              <w:ind w:left="60" w:right="60"/>
              <w:jc w:val="center"/>
              <w:rPr>
                <w:rFonts w:ascii="Open" w:hAnsi="Open"/>
              </w:rPr>
            </w:pPr>
            <w:r w:rsidRPr="00A94E6B">
              <w:rPr>
                <w:rFonts w:ascii="Open" w:hAnsi="Open"/>
                <w:b/>
              </w:rPr>
              <w:t>Model Summary</w:t>
            </w:r>
          </w:p>
        </w:tc>
      </w:tr>
      <w:tr w:rsidR="00A94E6B" w:rsidRPr="00A94E6B" w:rsidTr="00A94E6B">
        <w:trPr>
          <w:cantSplit/>
          <w:trHeight w:val="422"/>
          <w:tblHeader/>
          <w:jc w:val="center"/>
        </w:trPr>
        <w:tc>
          <w:tcPr>
            <w:tcW w:w="1594" w:type="dxa"/>
            <w:shd w:val="clear" w:color="auto" w:fill="FFFFFF"/>
            <w:vAlign w:val="bottom"/>
          </w:tcPr>
          <w:p w:rsidR="00A94E6B" w:rsidRPr="00A94E6B" w:rsidRDefault="00A94E6B" w:rsidP="00286A7F">
            <w:pPr>
              <w:ind w:left="60" w:right="60"/>
              <w:rPr>
                <w:rFonts w:ascii="Open" w:hAnsi="Open"/>
              </w:rPr>
            </w:pPr>
            <w:r w:rsidRPr="00A94E6B">
              <w:rPr>
                <w:rFonts w:ascii="Open" w:hAnsi="Open"/>
              </w:rPr>
              <w:t>Model</w:t>
            </w:r>
          </w:p>
        </w:tc>
        <w:tc>
          <w:tcPr>
            <w:tcW w:w="1229" w:type="dxa"/>
            <w:shd w:val="clear" w:color="auto" w:fill="FFFFFF"/>
            <w:vAlign w:val="bottom"/>
          </w:tcPr>
          <w:p w:rsidR="00A94E6B" w:rsidRPr="00A94E6B" w:rsidRDefault="00A94E6B" w:rsidP="00286A7F">
            <w:pPr>
              <w:ind w:left="60" w:right="60"/>
              <w:jc w:val="center"/>
              <w:rPr>
                <w:rFonts w:ascii="Open" w:hAnsi="Open"/>
              </w:rPr>
            </w:pPr>
            <w:r w:rsidRPr="00A94E6B">
              <w:rPr>
                <w:rFonts w:ascii="Open" w:hAnsi="Open"/>
              </w:rPr>
              <w:t>R</w:t>
            </w:r>
          </w:p>
        </w:tc>
        <w:tc>
          <w:tcPr>
            <w:tcW w:w="1311" w:type="dxa"/>
            <w:shd w:val="clear" w:color="auto" w:fill="FFFFFF"/>
            <w:vAlign w:val="bottom"/>
          </w:tcPr>
          <w:p w:rsidR="00A94E6B" w:rsidRPr="00A94E6B" w:rsidRDefault="00A94E6B" w:rsidP="00286A7F">
            <w:pPr>
              <w:ind w:left="60" w:right="60"/>
              <w:jc w:val="center"/>
              <w:rPr>
                <w:rFonts w:ascii="Open" w:hAnsi="Open"/>
              </w:rPr>
            </w:pPr>
            <w:r w:rsidRPr="00A94E6B">
              <w:rPr>
                <w:rFonts w:ascii="Open" w:hAnsi="Open"/>
              </w:rPr>
              <w:t>R Square</w:t>
            </w:r>
          </w:p>
        </w:tc>
        <w:tc>
          <w:tcPr>
            <w:tcW w:w="1771" w:type="dxa"/>
            <w:shd w:val="clear" w:color="auto" w:fill="FFFFFF"/>
            <w:vAlign w:val="bottom"/>
          </w:tcPr>
          <w:p w:rsidR="00A94E6B" w:rsidRPr="00A94E6B" w:rsidRDefault="00A94E6B" w:rsidP="00286A7F">
            <w:pPr>
              <w:ind w:left="60" w:right="60"/>
              <w:jc w:val="center"/>
              <w:rPr>
                <w:rFonts w:ascii="Open" w:hAnsi="Open"/>
              </w:rPr>
            </w:pPr>
            <w:r w:rsidRPr="00A94E6B">
              <w:rPr>
                <w:rFonts w:ascii="Open" w:hAnsi="Open"/>
              </w:rPr>
              <w:t>Adjusted R Square</w:t>
            </w:r>
          </w:p>
        </w:tc>
        <w:tc>
          <w:tcPr>
            <w:tcW w:w="1771" w:type="dxa"/>
            <w:shd w:val="clear" w:color="auto" w:fill="FFFFFF"/>
            <w:vAlign w:val="bottom"/>
          </w:tcPr>
          <w:p w:rsidR="00A94E6B" w:rsidRPr="00A94E6B" w:rsidRDefault="00A94E6B" w:rsidP="00286A7F">
            <w:pPr>
              <w:ind w:left="60" w:right="60"/>
              <w:jc w:val="center"/>
              <w:rPr>
                <w:rFonts w:ascii="Open" w:hAnsi="Open"/>
              </w:rPr>
            </w:pPr>
            <w:r w:rsidRPr="00A94E6B">
              <w:rPr>
                <w:rFonts w:ascii="Open" w:hAnsi="Open"/>
              </w:rPr>
              <w:t>Std. Error of the Estimate</w:t>
            </w:r>
          </w:p>
        </w:tc>
      </w:tr>
      <w:tr w:rsidR="00A94E6B" w:rsidRPr="00A94E6B" w:rsidTr="00A94E6B">
        <w:trPr>
          <w:cantSplit/>
          <w:trHeight w:val="205"/>
          <w:tblHeader/>
          <w:jc w:val="center"/>
        </w:trPr>
        <w:tc>
          <w:tcPr>
            <w:tcW w:w="1594" w:type="dxa"/>
            <w:shd w:val="clear" w:color="auto" w:fill="FFFFFF"/>
          </w:tcPr>
          <w:p w:rsidR="00A94E6B" w:rsidRPr="00A94E6B" w:rsidRDefault="00A94E6B" w:rsidP="00286A7F">
            <w:pPr>
              <w:ind w:left="60" w:right="60"/>
              <w:rPr>
                <w:rFonts w:ascii="Open" w:hAnsi="Open"/>
              </w:rPr>
            </w:pPr>
            <w:r w:rsidRPr="00A94E6B">
              <w:rPr>
                <w:rFonts w:ascii="Open" w:hAnsi="Open"/>
              </w:rPr>
              <w:t>1</w:t>
            </w:r>
          </w:p>
        </w:tc>
        <w:tc>
          <w:tcPr>
            <w:tcW w:w="1229" w:type="dxa"/>
            <w:shd w:val="clear" w:color="auto" w:fill="FFFFFF"/>
          </w:tcPr>
          <w:p w:rsidR="00A94E6B" w:rsidRPr="00A94E6B" w:rsidRDefault="00A94E6B" w:rsidP="00286A7F">
            <w:pPr>
              <w:ind w:left="60" w:right="60"/>
              <w:jc w:val="right"/>
              <w:rPr>
                <w:rFonts w:ascii="Open" w:hAnsi="Open"/>
              </w:rPr>
            </w:pPr>
            <w:r w:rsidRPr="00A94E6B">
              <w:rPr>
                <w:rFonts w:ascii="Open" w:hAnsi="Open"/>
              </w:rPr>
              <w:t>,761</w:t>
            </w:r>
            <w:r w:rsidRPr="00A94E6B">
              <w:rPr>
                <w:rFonts w:ascii="Open" w:hAnsi="Open"/>
                <w:vertAlign w:val="superscript"/>
              </w:rPr>
              <w:t>a</w:t>
            </w:r>
          </w:p>
        </w:tc>
        <w:tc>
          <w:tcPr>
            <w:tcW w:w="1311" w:type="dxa"/>
            <w:shd w:val="clear" w:color="auto" w:fill="FFFFFF"/>
          </w:tcPr>
          <w:p w:rsidR="00A94E6B" w:rsidRPr="00A94E6B" w:rsidRDefault="00A94E6B" w:rsidP="00286A7F">
            <w:pPr>
              <w:ind w:left="60" w:right="60"/>
              <w:jc w:val="right"/>
              <w:rPr>
                <w:rFonts w:ascii="Open" w:hAnsi="Open"/>
              </w:rPr>
            </w:pPr>
            <w:r w:rsidRPr="00A94E6B">
              <w:rPr>
                <w:rFonts w:ascii="Open" w:hAnsi="Open"/>
              </w:rPr>
              <w:t>,579</w:t>
            </w:r>
          </w:p>
        </w:tc>
        <w:tc>
          <w:tcPr>
            <w:tcW w:w="1771" w:type="dxa"/>
            <w:shd w:val="clear" w:color="auto" w:fill="FFFFFF"/>
          </w:tcPr>
          <w:p w:rsidR="00A94E6B" w:rsidRPr="00A94E6B" w:rsidRDefault="00A94E6B" w:rsidP="00286A7F">
            <w:pPr>
              <w:ind w:left="60" w:right="60"/>
              <w:jc w:val="right"/>
              <w:rPr>
                <w:rFonts w:ascii="Open" w:hAnsi="Open"/>
              </w:rPr>
            </w:pPr>
            <w:r w:rsidRPr="00A94E6B">
              <w:rPr>
                <w:rFonts w:ascii="Open" w:hAnsi="Open"/>
              </w:rPr>
              <w:t>,567</w:t>
            </w:r>
          </w:p>
        </w:tc>
        <w:tc>
          <w:tcPr>
            <w:tcW w:w="1771" w:type="dxa"/>
            <w:shd w:val="clear" w:color="auto" w:fill="FFFFFF"/>
          </w:tcPr>
          <w:p w:rsidR="00A94E6B" w:rsidRPr="00A94E6B" w:rsidRDefault="00A94E6B" w:rsidP="00286A7F">
            <w:pPr>
              <w:ind w:left="60" w:right="60"/>
              <w:jc w:val="right"/>
              <w:rPr>
                <w:rFonts w:ascii="Open" w:hAnsi="Open"/>
              </w:rPr>
            </w:pPr>
            <w:r w:rsidRPr="00A94E6B">
              <w:rPr>
                <w:rFonts w:ascii="Open" w:hAnsi="Open"/>
              </w:rPr>
              <w:t>1,79510</w:t>
            </w:r>
          </w:p>
        </w:tc>
      </w:tr>
      <w:tr w:rsidR="00A94E6B" w:rsidRPr="00A94E6B" w:rsidTr="00A94E6B">
        <w:trPr>
          <w:cantSplit/>
          <w:trHeight w:val="422"/>
          <w:jc w:val="center"/>
        </w:trPr>
        <w:tc>
          <w:tcPr>
            <w:tcW w:w="7676" w:type="dxa"/>
            <w:gridSpan w:val="5"/>
            <w:shd w:val="clear" w:color="auto" w:fill="FFFFFF"/>
          </w:tcPr>
          <w:p w:rsidR="00A94E6B" w:rsidRPr="00A94E6B" w:rsidRDefault="00A94E6B" w:rsidP="00286A7F">
            <w:pPr>
              <w:ind w:left="60" w:right="60" w:firstLine="660"/>
              <w:rPr>
                <w:rFonts w:ascii="Open" w:hAnsi="Open"/>
              </w:rPr>
            </w:pPr>
            <w:r w:rsidRPr="00A94E6B">
              <w:rPr>
                <w:rFonts w:ascii="Open" w:hAnsi="Open"/>
              </w:rPr>
              <w:t>a. Predictors: (Constant), Training, Motivation</w:t>
            </w:r>
          </w:p>
        </w:tc>
      </w:tr>
    </w:tbl>
    <w:p w:rsidR="00A94E6B" w:rsidRPr="007B3435" w:rsidRDefault="007B3435" w:rsidP="007B3435">
      <w:pPr>
        <w:rPr>
          <w:rFonts w:ascii="Open" w:hAnsi="Open"/>
          <w:sz w:val="24"/>
          <w:szCs w:val="24"/>
          <w:lang w:val="id-ID"/>
        </w:rPr>
      </w:pPr>
      <w:r w:rsidRPr="007B3435">
        <w:rPr>
          <w:i/>
          <w:sz w:val="24"/>
          <w:szCs w:val="24"/>
        </w:rPr>
        <w:t>Source: SPSS Data Processing (2022)</w:t>
      </w:r>
    </w:p>
    <w:p w:rsidR="00A94E6B" w:rsidRPr="00A94E6B" w:rsidRDefault="00A94E6B" w:rsidP="00A94E6B">
      <w:pPr>
        <w:ind w:firstLine="720"/>
        <w:jc w:val="both"/>
        <w:rPr>
          <w:rFonts w:ascii="Open" w:hAnsi="Open"/>
          <w:sz w:val="24"/>
          <w:szCs w:val="24"/>
        </w:rPr>
      </w:pPr>
      <w:r w:rsidRPr="00A94E6B">
        <w:rPr>
          <w:rFonts w:ascii="Open" w:hAnsi="Open"/>
          <w:sz w:val="24"/>
          <w:szCs w:val="24"/>
        </w:rPr>
        <w:t>Based on table 4.14 it is known that the value of R2 = 0,579 x 100% = 57</w:t>
      </w:r>
      <w:proofErr w:type="gramStart"/>
      <w:r w:rsidRPr="00A94E6B">
        <w:rPr>
          <w:rFonts w:ascii="Open" w:hAnsi="Open"/>
          <w:sz w:val="24"/>
          <w:szCs w:val="24"/>
        </w:rPr>
        <w:t>,9</w:t>
      </w:r>
      <w:proofErr w:type="gramEnd"/>
      <w:r w:rsidRPr="00A94E6B">
        <w:rPr>
          <w:rFonts w:ascii="Open" w:hAnsi="Open"/>
          <w:sz w:val="24"/>
          <w:szCs w:val="24"/>
        </w:rPr>
        <w:t>% which means that the influence of training and motivation on the performance of employees of PT PTPN VII Bandar Lampung is 57,9. %, rather the value is influenced by other aspects not covered in my research.</w:t>
      </w:r>
    </w:p>
    <w:p w:rsidR="00A94E6B" w:rsidRPr="00A94E6B" w:rsidRDefault="00A94E6B" w:rsidP="00A94E6B">
      <w:pPr>
        <w:numPr>
          <w:ilvl w:val="2"/>
          <w:numId w:val="12"/>
        </w:numPr>
        <w:pBdr>
          <w:top w:val="nil"/>
          <w:left w:val="nil"/>
          <w:bottom w:val="nil"/>
          <w:right w:val="nil"/>
          <w:between w:val="nil"/>
        </w:pBdr>
        <w:ind w:left="720"/>
        <w:jc w:val="both"/>
        <w:rPr>
          <w:rFonts w:ascii="Open" w:hAnsi="Open"/>
          <w:color w:val="000000"/>
          <w:sz w:val="24"/>
          <w:szCs w:val="24"/>
        </w:rPr>
      </w:pPr>
      <w:r w:rsidRPr="00A94E6B">
        <w:rPr>
          <w:rFonts w:ascii="Open" w:hAnsi="Open"/>
          <w:b/>
          <w:color w:val="000000"/>
          <w:sz w:val="24"/>
          <w:szCs w:val="24"/>
        </w:rPr>
        <w:t>Effect of training on performance</w:t>
      </w:r>
    </w:p>
    <w:p w:rsidR="00A94E6B" w:rsidRPr="00A94E6B" w:rsidRDefault="00A94E6B" w:rsidP="00387EA6">
      <w:pPr>
        <w:ind w:firstLine="720"/>
        <w:jc w:val="both"/>
        <w:rPr>
          <w:rFonts w:ascii="Open" w:hAnsi="Open"/>
          <w:sz w:val="24"/>
          <w:szCs w:val="24"/>
        </w:rPr>
      </w:pPr>
      <w:r w:rsidRPr="00A94E6B">
        <w:rPr>
          <w:rFonts w:ascii="Open" w:hAnsi="Open"/>
          <w:sz w:val="24"/>
          <w:szCs w:val="24"/>
        </w:rPr>
        <w:t xml:space="preserve">Based on the results of the t-test calculated for the fishery variable as much as 10.799 (count t = 10.799 </w:t>
      </w:r>
      <w:proofErr w:type="spellStart"/>
      <w:r w:rsidRPr="00A94E6B">
        <w:rPr>
          <w:rFonts w:ascii="Open" w:hAnsi="Open"/>
          <w:sz w:val="24"/>
          <w:szCs w:val="24"/>
        </w:rPr>
        <w:t>ttabel</w:t>
      </w:r>
      <w:proofErr w:type="spellEnd"/>
      <w:r w:rsidRPr="00A94E6B">
        <w:rPr>
          <w:rFonts w:ascii="Open" w:hAnsi="Open"/>
          <w:sz w:val="24"/>
          <w:szCs w:val="24"/>
        </w:rPr>
        <w:t>=1.658) which means if there is an influence on the traditional forestry sector of PT PTPN VII Bandar Lampung.</w:t>
      </w:r>
      <w:r w:rsidR="00387EA6">
        <w:rPr>
          <w:rFonts w:ascii="Open" w:hAnsi="Open"/>
          <w:sz w:val="24"/>
          <w:szCs w:val="24"/>
          <w:lang w:val="id-ID"/>
        </w:rPr>
        <w:t xml:space="preserve"> </w:t>
      </w:r>
      <w:r w:rsidRPr="00A94E6B">
        <w:rPr>
          <w:rFonts w:ascii="Open" w:hAnsi="Open"/>
          <w:sz w:val="24"/>
          <w:szCs w:val="24"/>
        </w:rPr>
        <w:t xml:space="preserve">For </w:t>
      </w:r>
      <w:proofErr w:type="spellStart"/>
      <w:r w:rsidRPr="00A94E6B">
        <w:rPr>
          <w:rFonts w:ascii="Open" w:hAnsi="Open"/>
          <w:sz w:val="24"/>
          <w:szCs w:val="24"/>
        </w:rPr>
        <w:t>Flippo</w:t>
      </w:r>
      <w:proofErr w:type="spellEnd"/>
      <w:r w:rsidRPr="00A94E6B">
        <w:rPr>
          <w:rFonts w:ascii="Open" w:hAnsi="Open"/>
          <w:sz w:val="24"/>
          <w:szCs w:val="24"/>
        </w:rPr>
        <w:t xml:space="preserve"> in </w:t>
      </w:r>
      <w:proofErr w:type="spellStart"/>
      <w:r w:rsidRPr="00A94E6B">
        <w:rPr>
          <w:rFonts w:ascii="Open" w:hAnsi="Open"/>
          <w:sz w:val="24"/>
          <w:szCs w:val="24"/>
        </w:rPr>
        <w:t>Hasibuan</w:t>
      </w:r>
      <w:proofErr w:type="spellEnd"/>
      <w:r w:rsidRPr="00A94E6B">
        <w:rPr>
          <w:rFonts w:ascii="Open" w:hAnsi="Open"/>
          <w:sz w:val="24"/>
          <w:szCs w:val="24"/>
        </w:rPr>
        <w:t xml:space="preserve"> (2016): Training is an action to improve the knowledge and skills of employees to carry out a specific job. This definition shows that training is an effort to improve the knowledge and skills of an employee to carry out a job. Furthermore, for (</w:t>
      </w:r>
      <w:proofErr w:type="spellStart"/>
      <w:r w:rsidRPr="00A94E6B">
        <w:rPr>
          <w:rFonts w:ascii="Open" w:hAnsi="Open"/>
          <w:sz w:val="24"/>
          <w:szCs w:val="24"/>
        </w:rPr>
        <w:t>Atmodiwirio</w:t>
      </w:r>
      <w:proofErr w:type="spellEnd"/>
      <w:r w:rsidRPr="00A94E6B">
        <w:rPr>
          <w:rFonts w:ascii="Open" w:hAnsi="Open"/>
          <w:sz w:val="24"/>
          <w:szCs w:val="24"/>
        </w:rPr>
        <w:t xml:space="preserve"> 2016) explained: "Training is education provided so that the current job application increases (performance). Education and training for the concept of Administrative Institutions emphasizes the process of increasing the capacity of a person in carrying out his duties".</w:t>
      </w:r>
      <w:r w:rsidR="00387EA6">
        <w:rPr>
          <w:rFonts w:ascii="Open" w:hAnsi="Open"/>
          <w:sz w:val="24"/>
          <w:szCs w:val="24"/>
          <w:lang w:val="id-ID"/>
        </w:rPr>
        <w:t xml:space="preserve"> </w:t>
      </w:r>
      <w:r w:rsidRPr="00A94E6B">
        <w:rPr>
          <w:rFonts w:ascii="Open" w:hAnsi="Open"/>
          <w:sz w:val="24"/>
          <w:szCs w:val="24"/>
        </w:rPr>
        <w:t xml:space="preserve">This training is not only for new employees, but also for old employees. This aims to help increase the capacity of the workforce involved in carrying out their </w:t>
      </w:r>
      <w:r w:rsidRPr="00A94E6B">
        <w:rPr>
          <w:rFonts w:ascii="Open" w:hAnsi="Open"/>
          <w:sz w:val="24"/>
          <w:szCs w:val="24"/>
        </w:rPr>
        <w:lastRenderedPageBreak/>
        <w:t>duties. Not only that, greater expertise can increase output, which will improve performance.</w:t>
      </w:r>
    </w:p>
    <w:p w:rsidR="00A94E6B" w:rsidRPr="00A94E6B" w:rsidRDefault="00A94E6B" w:rsidP="00A94E6B">
      <w:pPr>
        <w:numPr>
          <w:ilvl w:val="2"/>
          <w:numId w:val="12"/>
        </w:numPr>
        <w:pBdr>
          <w:top w:val="nil"/>
          <w:left w:val="nil"/>
          <w:bottom w:val="nil"/>
          <w:right w:val="nil"/>
          <w:between w:val="nil"/>
        </w:pBdr>
        <w:ind w:left="720"/>
        <w:jc w:val="both"/>
        <w:rPr>
          <w:rFonts w:ascii="Open" w:hAnsi="Open"/>
          <w:color w:val="000000"/>
          <w:sz w:val="24"/>
          <w:szCs w:val="24"/>
        </w:rPr>
      </w:pPr>
      <w:r w:rsidRPr="00A94E6B">
        <w:rPr>
          <w:rFonts w:ascii="Open" w:hAnsi="Open"/>
          <w:b/>
          <w:color w:val="000000"/>
          <w:sz w:val="24"/>
          <w:szCs w:val="24"/>
        </w:rPr>
        <w:t>Effect of motivation on performance</w:t>
      </w:r>
    </w:p>
    <w:p w:rsidR="00A94E6B" w:rsidRPr="00387EA6" w:rsidRDefault="00A94E6B" w:rsidP="00387EA6">
      <w:pPr>
        <w:ind w:firstLine="720"/>
        <w:jc w:val="both"/>
        <w:rPr>
          <w:rFonts w:ascii="Open" w:hAnsi="Open"/>
          <w:sz w:val="24"/>
          <w:szCs w:val="24"/>
        </w:rPr>
      </w:pPr>
      <w:r w:rsidRPr="00A94E6B">
        <w:rPr>
          <w:rFonts w:ascii="Open" w:hAnsi="Open"/>
          <w:sz w:val="24"/>
          <w:szCs w:val="24"/>
        </w:rPr>
        <w:t>Based on the results of the t-test for motivational variables of 6,140 (count t = 6,140 t table = 1,658) which means there is an influence of motivation on the work of PT PTPN VII Bandar Lampung.</w:t>
      </w:r>
      <w:r w:rsidR="00387EA6">
        <w:rPr>
          <w:rFonts w:ascii="Open" w:hAnsi="Open"/>
          <w:sz w:val="24"/>
          <w:szCs w:val="24"/>
          <w:lang w:val="id-ID"/>
        </w:rPr>
        <w:t xml:space="preserve"> </w:t>
      </w:r>
      <w:r w:rsidRPr="00A94E6B">
        <w:rPr>
          <w:rFonts w:ascii="Open" w:hAnsi="Open"/>
          <w:sz w:val="24"/>
          <w:szCs w:val="24"/>
        </w:rPr>
        <w:t xml:space="preserve">For </w:t>
      </w:r>
      <w:proofErr w:type="spellStart"/>
      <w:r w:rsidRPr="00A94E6B">
        <w:rPr>
          <w:rFonts w:ascii="Open" w:hAnsi="Open"/>
          <w:sz w:val="24"/>
          <w:szCs w:val="24"/>
        </w:rPr>
        <w:t>Sikula</w:t>
      </w:r>
      <w:proofErr w:type="spellEnd"/>
      <w:r w:rsidRPr="00A94E6B">
        <w:rPr>
          <w:rFonts w:ascii="Open" w:hAnsi="Open"/>
          <w:sz w:val="24"/>
          <w:szCs w:val="24"/>
        </w:rPr>
        <w:t xml:space="preserve"> (2018), development is a long-term development process that uses procedures and systematic reorganization that connects conceptual and theoretical knowledge management. Development for </w:t>
      </w:r>
      <w:proofErr w:type="spellStart"/>
      <w:r w:rsidRPr="00A94E6B">
        <w:rPr>
          <w:rFonts w:ascii="Open" w:hAnsi="Open"/>
          <w:sz w:val="24"/>
          <w:szCs w:val="24"/>
        </w:rPr>
        <w:t>Suprihanto</w:t>
      </w:r>
      <w:proofErr w:type="spellEnd"/>
      <w:r w:rsidRPr="00A94E6B">
        <w:rPr>
          <w:rFonts w:ascii="Open" w:hAnsi="Open"/>
          <w:sz w:val="24"/>
          <w:szCs w:val="24"/>
        </w:rPr>
        <w:t xml:space="preserve"> (2017) is an activity to improve employee skills by improving knowledge and explanation of universal knowledge, including improving theoretical abilities, managing organizational problems. Development can be considered as a long-term process of capacity building or long-term learning to improve conceptual skills, decision-making skills and expand human relationships to achieve common goals that are made and carried out systematically and regularly by management. </w:t>
      </w:r>
      <w:proofErr w:type="gramStart"/>
      <w:r w:rsidRPr="00A94E6B">
        <w:rPr>
          <w:rFonts w:ascii="Open" w:hAnsi="Open"/>
          <w:sz w:val="24"/>
          <w:szCs w:val="24"/>
        </w:rPr>
        <w:t>employees</w:t>
      </w:r>
      <w:proofErr w:type="gramEnd"/>
      <w:r w:rsidRPr="00A94E6B">
        <w:rPr>
          <w:rFonts w:ascii="Open" w:hAnsi="Open"/>
          <w:sz w:val="24"/>
          <w:szCs w:val="24"/>
        </w:rPr>
        <w:t xml:space="preserve"> (upper and middle level).</w:t>
      </w:r>
    </w:p>
    <w:p w:rsidR="00A94E6B" w:rsidRPr="00A94E6B" w:rsidRDefault="00A94E6B" w:rsidP="00A94E6B">
      <w:pPr>
        <w:keepNext/>
        <w:spacing w:before="240" w:after="120"/>
        <w:jc w:val="center"/>
        <w:rPr>
          <w:rFonts w:ascii="Open" w:hAnsi="Open" w:cs="Open"/>
          <w:sz w:val="24"/>
          <w:szCs w:val="24"/>
          <w:lang w:val="id-ID"/>
        </w:rPr>
      </w:pPr>
      <w:r w:rsidRPr="00A94E6B">
        <w:rPr>
          <w:rFonts w:ascii="Open" w:hAnsi="Open" w:cs="Open"/>
          <w:b/>
          <w:color w:val="000000"/>
          <w:sz w:val="24"/>
          <w:szCs w:val="24"/>
        </w:rPr>
        <w:t>CONCLUSION</w:t>
      </w:r>
    </w:p>
    <w:p w:rsidR="00A94E6B" w:rsidRPr="00A94E6B" w:rsidRDefault="00A94E6B" w:rsidP="00A94E6B">
      <w:pPr>
        <w:ind w:firstLine="360"/>
        <w:jc w:val="both"/>
        <w:rPr>
          <w:rFonts w:ascii="Open" w:hAnsi="Open"/>
          <w:sz w:val="24"/>
          <w:szCs w:val="24"/>
        </w:rPr>
      </w:pPr>
      <w:r w:rsidRPr="00A94E6B">
        <w:rPr>
          <w:rFonts w:ascii="Open" w:hAnsi="Open"/>
          <w:sz w:val="24"/>
          <w:szCs w:val="24"/>
        </w:rPr>
        <w:t>Based on research and studies, it can be concluded that</w:t>
      </w:r>
    </w:p>
    <w:p w:rsidR="00A94E6B" w:rsidRPr="00A94E6B" w:rsidRDefault="00A94E6B" w:rsidP="00A94E6B">
      <w:pPr>
        <w:numPr>
          <w:ilvl w:val="0"/>
          <w:numId w:val="16"/>
        </w:numPr>
        <w:pBdr>
          <w:top w:val="nil"/>
          <w:left w:val="nil"/>
          <w:bottom w:val="nil"/>
          <w:right w:val="nil"/>
          <w:between w:val="nil"/>
        </w:pBdr>
        <w:ind w:left="360"/>
        <w:jc w:val="both"/>
        <w:rPr>
          <w:rFonts w:ascii="Open" w:hAnsi="Open"/>
          <w:sz w:val="24"/>
          <w:szCs w:val="24"/>
        </w:rPr>
      </w:pPr>
      <w:r w:rsidRPr="00A94E6B">
        <w:rPr>
          <w:rFonts w:ascii="Open" w:hAnsi="Open"/>
          <w:color w:val="000000"/>
          <w:sz w:val="24"/>
          <w:szCs w:val="24"/>
        </w:rPr>
        <w:t xml:space="preserve">The result of the t-test for the pain variable is 10.799 (count t = 10.799 </w:t>
      </w:r>
      <w:proofErr w:type="spellStart"/>
      <w:r w:rsidRPr="00A94E6B">
        <w:rPr>
          <w:rFonts w:ascii="Open" w:hAnsi="Open"/>
          <w:color w:val="000000"/>
          <w:sz w:val="24"/>
          <w:szCs w:val="24"/>
        </w:rPr>
        <w:t>ttabel</w:t>
      </w:r>
      <w:proofErr w:type="spellEnd"/>
      <w:r w:rsidRPr="00A94E6B">
        <w:rPr>
          <w:rFonts w:ascii="Open" w:hAnsi="Open"/>
          <w:color w:val="000000"/>
          <w:sz w:val="24"/>
          <w:szCs w:val="24"/>
        </w:rPr>
        <w:t>=1.658) which means if there is an influence on the cultivation of transgender farms by PT PTPN VII Bandar Lampung.</w:t>
      </w:r>
    </w:p>
    <w:p w:rsidR="00A94E6B" w:rsidRPr="00A94E6B" w:rsidRDefault="00A94E6B" w:rsidP="00A94E6B">
      <w:pPr>
        <w:numPr>
          <w:ilvl w:val="0"/>
          <w:numId w:val="16"/>
        </w:numPr>
        <w:pBdr>
          <w:top w:val="nil"/>
          <w:left w:val="nil"/>
          <w:bottom w:val="nil"/>
          <w:right w:val="nil"/>
          <w:between w:val="nil"/>
        </w:pBdr>
        <w:ind w:left="360"/>
        <w:jc w:val="both"/>
        <w:rPr>
          <w:rFonts w:ascii="Open" w:hAnsi="Open"/>
          <w:sz w:val="24"/>
          <w:szCs w:val="24"/>
        </w:rPr>
      </w:pPr>
      <w:r w:rsidRPr="00A94E6B">
        <w:rPr>
          <w:rFonts w:ascii="Open" w:hAnsi="Open"/>
          <w:color w:val="000000"/>
          <w:sz w:val="24"/>
          <w:szCs w:val="24"/>
        </w:rPr>
        <w:t>The result of the t-test for the motivation variable is 6,140 (count t = 6,140 t table = 1,658) which means if there is an influence of motivation on the direction of PT PTPN VII Bandar Lampung.</w:t>
      </w:r>
    </w:p>
    <w:p w:rsidR="00A94E6B" w:rsidRPr="003C0601" w:rsidRDefault="00A94E6B" w:rsidP="00A94E6B">
      <w:pPr>
        <w:numPr>
          <w:ilvl w:val="0"/>
          <w:numId w:val="16"/>
        </w:numPr>
        <w:pBdr>
          <w:top w:val="nil"/>
          <w:left w:val="nil"/>
          <w:bottom w:val="nil"/>
          <w:right w:val="nil"/>
          <w:between w:val="nil"/>
        </w:pBdr>
        <w:ind w:left="360"/>
        <w:jc w:val="both"/>
        <w:rPr>
          <w:rFonts w:ascii="Open" w:hAnsi="Open"/>
          <w:sz w:val="24"/>
          <w:szCs w:val="24"/>
        </w:rPr>
      </w:pPr>
      <w:r w:rsidRPr="00A94E6B">
        <w:rPr>
          <w:rFonts w:ascii="Open" w:hAnsi="Open"/>
          <w:color w:val="000000"/>
          <w:sz w:val="24"/>
          <w:szCs w:val="24"/>
        </w:rPr>
        <w:t xml:space="preserve">The results of the exam with the F test obtained </w:t>
      </w:r>
      <w:proofErr w:type="spellStart"/>
      <w:r w:rsidRPr="00A94E6B">
        <w:rPr>
          <w:rFonts w:ascii="Open" w:hAnsi="Open"/>
          <w:color w:val="000000"/>
          <w:sz w:val="24"/>
          <w:szCs w:val="24"/>
        </w:rPr>
        <w:t>Fcount</w:t>
      </w:r>
      <w:proofErr w:type="spellEnd"/>
      <w:r w:rsidRPr="00A94E6B">
        <w:rPr>
          <w:rFonts w:ascii="Open" w:hAnsi="Open"/>
          <w:color w:val="000000"/>
          <w:sz w:val="24"/>
          <w:szCs w:val="24"/>
        </w:rPr>
        <w:t xml:space="preserve"> = 50.397 </w:t>
      </w:r>
      <w:proofErr w:type="spellStart"/>
      <w:r w:rsidRPr="00A94E6B">
        <w:rPr>
          <w:rFonts w:ascii="Open" w:hAnsi="Open"/>
          <w:color w:val="000000"/>
          <w:sz w:val="24"/>
          <w:szCs w:val="24"/>
        </w:rPr>
        <w:t>Fjadual</w:t>
      </w:r>
      <w:proofErr w:type="spellEnd"/>
      <w:r w:rsidRPr="00A94E6B">
        <w:rPr>
          <w:rFonts w:ascii="Open" w:hAnsi="Open"/>
          <w:color w:val="000000"/>
          <w:sz w:val="24"/>
          <w:szCs w:val="24"/>
        </w:rPr>
        <w:t xml:space="preserve"> = 3.85 which means there is influencer training and motivation for the donations of PTPN VII Bandar Lampung workers.</w:t>
      </w:r>
    </w:p>
    <w:p w:rsidR="00A94E6B" w:rsidRPr="00A94E6B" w:rsidRDefault="00A94E6B" w:rsidP="00A94E6B">
      <w:pPr>
        <w:ind w:firstLine="360"/>
        <w:jc w:val="both"/>
        <w:rPr>
          <w:rFonts w:ascii="Open" w:hAnsi="Open"/>
          <w:sz w:val="24"/>
          <w:szCs w:val="24"/>
        </w:rPr>
      </w:pPr>
      <w:r w:rsidRPr="00A94E6B">
        <w:rPr>
          <w:rFonts w:ascii="Open" w:hAnsi="Open"/>
          <w:sz w:val="24"/>
          <w:szCs w:val="24"/>
        </w:rPr>
        <w:t>Based on the above conclusions, some recommendations can be given to researchers:</w:t>
      </w:r>
    </w:p>
    <w:p w:rsidR="006755B3" w:rsidRPr="006755B3" w:rsidRDefault="00A94E6B" w:rsidP="006755B3">
      <w:pPr>
        <w:numPr>
          <w:ilvl w:val="0"/>
          <w:numId w:val="17"/>
        </w:numPr>
        <w:ind w:left="360"/>
        <w:jc w:val="both"/>
        <w:rPr>
          <w:rFonts w:ascii="Open" w:hAnsi="Open"/>
          <w:sz w:val="24"/>
          <w:szCs w:val="24"/>
        </w:rPr>
      </w:pPr>
      <w:r w:rsidRPr="00A94E6B">
        <w:rPr>
          <w:rFonts w:ascii="Open" w:hAnsi="Open"/>
          <w:sz w:val="24"/>
          <w:szCs w:val="24"/>
        </w:rPr>
        <w:t xml:space="preserve">For PTPN VII Bandar Lampung, it is hoped that there will be restrictions that can cause waste to flow from the press and the problem of juice workers. Recommendations for institutions include: Referring to the training listed in the interval type, </w:t>
      </w:r>
      <w:proofErr w:type="spellStart"/>
      <w:r w:rsidRPr="00A94E6B">
        <w:rPr>
          <w:rFonts w:ascii="Open" w:hAnsi="Open"/>
          <w:sz w:val="24"/>
          <w:szCs w:val="24"/>
        </w:rPr>
        <w:t>Behinge</w:t>
      </w:r>
      <w:proofErr w:type="spellEnd"/>
      <w:r w:rsidRPr="00A94E6B">
        <w:rPr>
          <w:rFonts w:ascii="Open" w:hAnsi="Open"/>
          <w:sz w:val="24"/>
          <w:szCs w:val="24"/>
        </w:rPr>
        <w:t xml:space="preserve"> </w:t>
      </w:r>
      <w:proofErr w:type="spellStart"/>
      <w:r w:rsidRPr="00A94E6B">
        <w:rPr>
          <w:rFonts w:ascii="Open" w:hAnsi="Open"/>
          <w:sz w:val="24"/>
          <w:szCs w:val="24"/>
        </w:rPr>
        <w:t>Manejang</w:t>
      </w:r>
      <w:proofErr w:type="spellEnd"/>
      <w:r w:rsidRPr="00A94E6B">
        <w:rPr>
          <w:rFonts w:ascii="Open" w:hAnsi="Open"/>
          <w:sz w:val="24"/>
          <w:szCs w:val="24"/>
        </w:rPr>
        <w:t xml:space="preserve"> offers training to its trainees to improve their performance. With the low level of work motivation listed in the category again, the management of PT PTPN VII Bandar Lampung suggests to increase employee leadership motivation by providing creative opportunities in the workplace and providing opportunities to improve skills and abilities to improve </w:t>
      </w:r>
      <w:proofErr w:type="gramStart"/>
      <w:r w:rsidRPr="00A94E6B">
        <w:rPr>
          <w:rFonts w:ascii="Open" w:hAnsi="Open"/>
          <w:sz w:val="24"/>
          <w:szCs w:val="24"/>
        </w:rPr>
        <w:t>oneself</w:t>
      </w:r>
      <w:proofErr w:type="gramEnd"/>
      <w:r w:rsidRPr="00A94E6B">
        <w:rPr>
          <w:rFonts w:ascii="Open" w:hAnsi="Open"/>
          <w:sz w:val="24"/>
          <w:szCs w:val="24"/>
        </w:rPr>
        <w:t xml:space="preserve">. </w:t>
      </w:r>
      <w:proofErr w:type="gramStart"/>
      <w:r w:rsidRPr="00A94E6B">
        <w:rPr>
          <w:rFonts w:ascii="Open" w:hAnsi="Open"/>
          <w:sz w:val="24"/>
          <w:szCs w:val="24"/>
        </w:rPr>
        <w:t>work</w:t>
      </w:r>
      <w:proofErr w:type="gramEnd"/>
      <w:r w:rsidRPr="00A94E6B">
        <w:rPr>
          <w:rFonts w:ascii="Open" w:hAnsi="Open"/>
          <w:sz w:val="24"/>
          <w:szCs w:val="24"/>
        </w:rPr>
        <w:t>. Referring to the level of equality of employees listed in the domain type, because management makes rules, this can be tried by distributing rewards to employees who are often subject to restrictions, for example every 5 minutes for a rule.</w:t>
      </w:r>
    </w:p>
    <w:p w:rsidR="00A94E6B" w:rsidRPr="006755B3" w:rsidRDefault="00A94E6B" w:rsidP="006755B3">
      <w:pPr>
        <w:numPr>
          <w:ilvl w:val="0"/>
          <w:numId w:val="17"/>
        </w:numPr>
        <w:ind w:left="360"/>
        <w:jc w:val="both"/>
        <w:rPr>
          <w:rFonts w:ascii="Open" w:hAnsi="Open"/>
          <w:sz w:val="24"/>
          <w:szCs w:val="24"/>
        </w:rPr>
      </w:pPr>
      <w:r w:rsidRPr="006755B3">
        <w:rPr>
          <w:rFonts w:ascii="Open" w:hAnsi="Open"/>
          <w:sz w:val="24"/>
          <w:szCs w:val="24"/>
        </w:rPr>
        <w:lastRenderedPageBreak/>
        <w:t>Other researchers can improve this research by using other methods to investigate work discipline and work motivation with employee performance, for example through in-depth interviews with respondents, so that the data obtained can be more diverse than a questionnaire whose answers are available.</w:t>
      </w:r>
    </w:p>
    <w:p w:rsidR="00A94E6B" w:rsidRPr="00A94E6B" w:rsidRDefault="00A94E6B" w:rsidP="00A94E6B">
      <w:pPr>
        <w:spacing w:line="276" w:lineRule="auto"/>
        <w:ind w:left="207" w:firstLine="360"/>
        <w:jc w:val="center"/>
        <w:rPr>
          <w:rFonts w:ascii="Open" w:hAnsi="Open"/>
          <w:color w:val="000000"/>
          <w:sz w:val="24"/>
          <w:szCs w:val="24"/>
        </w:rPr>
      </w:pPr>
      <w:r w:rsidRPr="00A94E6B">
        <w:rPr>
          <w:rFonts w:ascii="Open" w:hAnsi="Open" w:cs="Open"/>
          <w:b/>
          <w:color w:val="000000"/>
          <w:sz w:val="24"/>
          <w:szCs w:val="24"/>
        </w:rPr>
        <w:br/>
        <w:t>REFERENCES</w:t>
      </w:r>
    </w:p>
    <w:p w:rsidR="00A94E6B" w:rsidRPr="00A94E6B" w:rsidRDefault="00A94E6B" w:rsidP="00A94E6B">
      <w:pPr>
        <w:ind w:left="567" w:hanging="567"/>
        <w:jc w:val="both"/>
        <w:rPr>
          <w:rFonts w:ascii="Open" w:hAnsi="Open"/>
          <w:sz w:val="24"/>
          <w:szCs w:val="24"/>
        </w:rPr>
      </w:pPr>
      <w:proofErr w:type="gramStart"/>
      <w:r w:rsidRPr="00A94E6B">
        <w:rPr>
          <w:rFonts w:ascii="Open" w:hAnsi="Open"/>
          <w:sz w:val="24"/>
          <w:szCs w:val="24"/>
        </w:rPr>
        <w:t>AA.</w:t>
      </w:r>
      <w:proofErr w:type="gramEnd"/>
      <w:r w:rsidRPr="00A94E6B">
        <w:rPr>
          <w:rFonts w:ascii="Open" w:hAnsi="Open"/>
          <w:sz w:val="24"/>
          <w:szCs w:val="24"/>
        </w:rPr>
        <w:t xml:space="preserve"> Anwar </w:t>
      </w:r>
      <w:proofErr w:type="spellStart"/>
      <w:r w:rsidRPr="00A94E6B">
        <w:rPr>
          <w:rFonts w:ascii="Open" w:hAnsi="Open"/>
          <w:sz w:val="24"/>
          <w:szCs w:val="24"/>
        </w:rPr>
        <w:t>Prabu</w:t>
      </w:r>
      <w:proofErr w:type="spellEnd"/>
      <w:r w:rsidRPr="00A94E6B">
        <w:rPr>
          <w:rFonts w:ascii="Open" w:hAnsi="Open"/>
          <w:sz w:val="24"/>
          <w:szCs w:val="24"/>
        </w:rPr>
        <w:t xml:space="preserve"> </w:t>
      </w:r>
      <w:proofErr w:type="spellStart"/>
      <w:r w:rsidRPr="00A94E6B">
        <w:rPr>
          <w:rFonts w:ascii="Open" w:hAnsi="Open"/>
          <w:sz w:val="24"/>
          <w:szCs w:val="24"/>
        </w:rPr>
        <w:t>Mangkunegara</w:t>
      </w:r>
      <w:proofErr w:type="spellEnd"/>
      <w:r w:rsidRPr="00A94E6B">
        <w:rPr>
          <w:rFonts w:ascii="Open" w:hAnsi="Open"/>
          <w:sz w:val="24"/>
          <w:szCs w:val="24"/>
        </w:rPr>
        <w:t>, (2014).</w:t>
      </w:r>
      <w:r w:rsidRPr="00A94E6B">
        <w:rPr>
          <w:rFonts w:ascii="Open" w:hAnsi="Open"/>
          <w:i/>
          <w:sz w:val="24"/>
          <w:szCs w:val="24"/>
        </w:rPr>
        <w:t>Corporate Human Resource Management</w:t>
      </w:r>
      <w:r w:rsidRPr="00A94E6B">
        <w:rPr>
          <w:rFonts w:ascii="Open" w:hAnsi="Open"/>
          <w:sz w:val="24"/>
          <w:szCs w:val="24"/>
        </w:rPr>
        <w:t xml:space="preserve">. Bandung: PT Juvenile </w:t>
      </w:r>
      <w:proofErr w:type="spellStart"/>
      <w:r w:rsidRPr="00A94E6B">
        <w:rPr>
          <w:rFonts w:ascii="Open" w:hAnsi="Open"/>
          <w:sz w:val="24"/>
          <w:szCs w:val="24"/>
        </w:rPr>
        <w:t>Rosdakarya</w:t>
      </w:r>
      <w:proofErr w:type="spellEnd"/>
      <w:r w:rsidRPr="00A94E6B">
        <w:rPr>
          <w:rFonts w:ascii="Open" w:hAnsi="Open"/>
          <w:sz w:val="24"/>
          <w:szCs w:val="24"/>
        </w:rPr>
        <w:t>.</w:t>
      </w:r>
    </w:p>
    <w:p w:rsidR="00A94E6B" w:rsidRPr="00A94E6B" w:rsidRDefault="00A94E6B" w:rsidP="00A94E6B">
      <w:pPr>
        <w:ind w:left="567" w:hanging="567"/>
        <w:jc w:val="both"/>
        <w:rPr>
          <w:rFonts w:ascii="Open" w:hAnsi="Open"/>
          <w:sz w:val="24"/>
          <w:szCs w:val="24"/>
        </w:rPr>
      </w:pPr>
      <w:proofErr w:type="gramStart"/>
      <w:r w:rsidRPr="00A94E6B">
        <w:rPr>
          <w:rFonts w:ascii="Open" w:hAnsi="Open"/>
          <w:sz w:val="24"/>
          <w:szCs w:val="24"/>
        </w:rPr>
        <w:t>AA.</w:t>
      </w:r>
      <w:proofErr w:type="gramEnd"/>
      <w:r w:rsidRPr="00A94E6B">
        <w:rPr>
          <w:rFonts w:ascii="Open" w:hAnsi="Open"/>
          <w:sz w:val="24"/>
          <w:szCs w:val="24"/>
        </w:rPr>
        <w:t xml:space="preserve"> Anwar </w:t>
      </w:r>
      <w:proofErr w:type="spellStart"/>
      <w:r w:rsidRPr="00A94E6B">
        <w:rPr>
          <w:rFonts w:ascii="Open" w:hAnsi="Open"/>
          <w:sz w:val="24"/>
          <w:szCs w:val="24"/>
        </w:rPr>
        <w:t>Prabu</w:t>
      </w:r>
      <w:proofErr w:type="spellEnd"/>
      <w:r w:rsidRPr="00A94E6B">
        <w:rPr>
          <w:rFonts w:ascii="Open" w:hAnsi="Open"/>
          <w:sz w:val="24"/>
          <w:szCs w:val="24"/>
        </w:rPr>
        <w:t xml:space="preserve"> </w:t>
      </w:r>
      <w:proofErr w:type="spellStart"/>
      <w:r w:rsidRPr="00A94E6B">
        <w:rPr>
          <w:rFonts w:ascii="Open" w:hAnsi="Open"/>
          <w:sz w:val="24"/>
          <w:szCs w:val="24"/>
        </w:rPr>
        <w:t>Mangkunegara</w:t>
      </w:r>
      <w:proofErr w:type="spellEnd"/>
      <w:r w:rsidRPr="00A94E6B">
        <w:rPr>
          <w:rFonts w:ascii="Open" w:hAnsi="Open"/>
          <w:sz w:val="24"/>
          <w:szCs w:val="24"/>
        </w:rPr>
        <w:t>, (2015).</w:t>
      </w:r>
      <w:r w:rsidRPr="00A94E6B">
        <w:rPr>
          <w:rFonts w:ascii="Open" w:hAnsi="Open"/>
          <w:i/>
          <w:sz w:val="24"/>
          <w:szCs w:val="24"/>
        </w:rPr>
        <w:t>Corporate Human Resource Management</w:t>
      </w:r>
      <w:r w:rsidRPr="00A94E6B">
        <w:rPr>
          <w:rFonts w:ascii="Open" w:hAnsi="Open"/>
          <w:sz w:val="24"/>
          <w:szCs w:val="24"/>
        </w:rPr>
        <w:t xml:space="preserve">. Revised Edition, Bandung: PT Juvenile </w:t>
      </w:r>
      <w:proofErr w:type="spellStart"/>
      <w:r w:rsidRPr="00A94E6B">
        <w:rPr>
          <w:rFonts w:ascii="Open" w:hAnsi="Open"/>
          <w:sz w:val="24"/>
          <w:szCs w:val="24"/>
        </w:rPr>
        <w:t>Rosdakarya</w:t>
      </w:r>
      <w:proofErr w:type="spellEnd"/>
      <w:r w:rsidRPr="00A94E6B">
        <w:rPr>
          <w:rFonts w:ascii="Open" w:hAnsi="Open"/>
          <w:sz w:val="24"/>
          <w:szCs w:val="24"/>
        </w:rPr>
        <w:t>.</w:t>
      </w:r>
    </w:p>
    <w:p w:rsidR="00A94E6B" w:rsidRPr="00A94E6B" w:rsidRDefault="00A94E6B" w:rsidP="00A94E6B">
      <w:pPr>
        <w:ind w:left="567" w:hanging="567"/>
        <w:jc w:val="both"/>
        <w:rPr>
          <w:rFonts w:ascii="Open" w:hAnsi="Open"/>
          <w:sz w:val="24"/>
          <w:szCs w:val="24"/>
        </w:rPr>
      </w:pPr>
      <w:r w:rsidRPr="00A94E6B">
        <w:rPr>
          <w:rFonts w:ascii="Open" w:hAnsi="Open"/>
          <w:sz w:val="24"/>
          <w:szCs w:val="24"/>
        </w:rPr>
        <w:t>Albert, 2011,</w:t>
      </w:r>
      <w:r w:rsidRPr="00A94E6B">
        <w:rPr>
          <w:rFonts w:ascii="Open" w:hAnsi="Open"/>
          <w:sz w:val="24"/>
          <w:szCs w:val="24"/>
          <w:highlight w:val="white"/>
        </w:rPr>
        <w:t xml:space="preserve"> </w:t>
      </w:r>
      <w:r w:rsidRPr="00A94E6B">
        <w:rPr>
          <w:rFonts w:ascii="Open" w:hAnsi="Open"/>
          <w:i/>
          <w:sz w:val="24"/>
          <w:szCs w:val="24"/>
          <w:highlight w:val="white"/>
        </w:rPr>
        <w:t>Effect of work facilities on Employee Work Productivity</w:t>
      </w:r>
      <w:r w:rsidRPr="00A94E6B">
        <w:rPr>
          <w:rFonts w:ascii="Open" w:hAnsi="Open"/>
          <w:sz w:val="24"/>
          <w:szCs w:val="24"/>
          <w:highlight w:val="white"/>
        </w:rPr>
        <w:t>, Management Journal, Vol.9 No.1.</w:t>
      </w:r>
    </w:p>
    <w:p w:rsidR="00A94E6B" w:rsidRPr="00A94E6B" w:rsidRDefault="00A94E6B" w:rsidP="00A94E6B">
      <w:pPr>
        <w:ind w:left="567" w:hanging="567"/>
        <w:jc w:val="both"/>
        <w:rPr>
          <w:rFonts w:ascii="Open" w:hAnsi="Open"/>
          <w:sz w:val="24"/>
          <w:szCs w:val="24"/>
        </w:rPr>
      </w:pPr>
      <w:proofErr w:type="spellStart"/>
      <w:proofErr w:type="gramStart"/>
      <w:r w:rsidRPr="00A94E6B">
        <w:rPr>
          <w:rFonts w:ascii="Open" w:hAnsi="Open"/>
          <w:sz w:val="24"/>
          <w:szCs w:val="24"/>
        </w:rPr>
        <w:t>Andini</w:t>
      </w:r>
      <w:proofErr w:type="spellEnd"/>
      <w:r w:rsidRPr="00A94E6B">
        <w:rPr>
          <w:rFonts w:ascii="Open" w:hAnsi="Open"/>
          <w:sz w:val="24"/>
          <w:szCs w:val="24"/>
        </w:rPr>
        <w:t xml:space="preserve">, </w:t>
      </w:r>
      <w:proofErr w:type="spellStart"/>
      <w:r w:rsidRPr="00A94E6B">
        <w:rPr>
          <w:rFonts w:ascii="Open" w:hAnsi="Open"/>
          <w:sz w:val="24"/>
          <w:szCs w:val="24"/>
        </w:rPr>
        <w:t>Lina</w:t>
      </w:r>
      <w:proofErr w:type="spellEnd"/>
      <w:r w:rsidRPr="00A94E6B">
        <w:rPr>
          <w:rFonts w:ascii="Open" w:hAnsi="Open"/>
          <w:sz w:val="24"/>
          <w:szCs w:val="24"/>
        </w:rPr>
        <w:t xml:space="preserve"> and Lena </w:t>
      </w:r>
      <w:proofErr w:type="spellStart"/>
      <w:r w:rsidRPr="00A94E6B">
        <w:rPr>
          <w:rFonts w:ascii="Open" w:hAnsi="Open"/>
          <w:sz w:val="24"/>
          <w:szCs w:val="24"/>
        </w:rPr>
        <w:t>Elitan</w:t>
      </w:r>
      <w:proofErr w:type="spellEnd"/>
      <w:r w:rsidRPr="00A94E6B">
        <w:rPr>
          <w:rFonts w:ascii="Open" w:hAnsi="Open"/>
          <w:sz w:val="24"/>
          <w:szCs w:val="24"/>
        </w:rPr>
        <w:t>.</w:t>
      </w:r>
      <w:proofErr w:type="gramEnd"/>
      <w:r w:rsidRPr="00A94E6B">
        <w:rPr>
          <w:rFonts w:ascii="Open" w:hAnsi="Open"/>
          <w:sz w:val="24"/>
          <w:szCs w:val="24"/>
        </w:rPr>
        <w:t xml:space="preserve"> (2017).</w:t>
      </w:r>
      <w:r w:rsidRPr="00A94E6B">
        <w:rPr>
          <w:rFonts w:ascii="Open" w:hAnsi="Open"/>
          <w:i/>
          <w:sz w:val="24"/>
          <w:szCs w:val="24"/>
        </w:rPr>
        <w:t xml:space="preserve">Human Resource Management </w:t>
      </w:r>
      <w:proofErr w:type="gramStart"/>
      <w:r w:rsidRPr="00A94E6B">
        <w:rPr>
          <w:rFonts w:ascii="Open" w:hAnsi="Open"/>
          <w:i/>
          <w:sz w:val="24"/>
          <w:szCs w:val="24"/>
        </w:rPr>
        <w:t>In</w:t>
      </w:r>
      <w:proofErr w:type="gramEnd"/>
      <w:r w:rsidRPr="00A94E6B">
        <w:rPr>
          <w:rFonts w:ascii="Open" w:hAnsi="Open"/>
          <w:i/>
          <w:sz w:val="24"/>
          <w:szCs w:val="24"/>
        </w:rPr>
        <w:t xml:space="preserve"> Modern Business</w:t>
      </w:r>
      <w:r w:rsidRPr="00A94E6B">
        <w:rPr>
          <w:rFonts w:ascii="Open" w:hAnsi="Open"/>
          <w:sz w:val="24"/>
          <w:szCs w:val="24"/>
        </w:rPr>
        <w:t xml:space="preserve">. Bandung: </w:t>
      </w:r>
      <w:proofErr w:type="spellStart"/>
      <w:r w:rsidRPr="00A94E6B">
        <w:rPr>
          <w:rFonts w:ascii="Open" w:hAnsi="Open"/>
          <w:sz w:val="24"/>
          <w:szCs w:val="24"/>
        </w:rPr>
        <w:t>Alfabeta</w:t>
      </w:r>
      <w:proofErr w:type="spellEnd"/>
      <w:r w:rsidRPr="00A94E6B">
        <w:rPr>
          <w:rFonts w:ascii="Open" w:hAnsi="Open"/>
          <w:sz w:val="24"/>
          <w:szCs w:val="24"/>
        </w:rPr>
        <w:t xml:space="preserve"> publisher.</w:t>
      </w:r>
    </w:p>
    <w:p w:rsidR="00A94E6B" w:rsidRPr="00A94E6B" w:rsidRDefault="00A94E6B" w:rsidP="00A94E6B">
      <w:pPr>
        <w:ind w:left="567" w:hanging="567"/>
        <w:jc w:val="both"/>
        <w:rPr>
          <w:rFonts w:ascii="Open" w:hAnsi="Open"/>
          <w:sz w:val="24"/>
          <w:szCs w:val="24"/>
        </w:rPr>
      </w:pPr>
      <w:proofErr w:type="spellStart"/>
      <w:r w:rsidRPr="00A94E6B">
        <w:rPr>
          <w:rFonts w:ascii="Open" w:hAnsi="Open"/>
          <w:sz w:val="24"/>
          <w:szCs w:val="24"/>
        </w:rPr>
        <w:t>Andri</w:t>
      </w:r>
      <w:proofErr w:type="spellEnd"/>
      <w:r w:rsidRPr="00A94E6B">
        <w:rPr>
          <w:rFonts w:ascii="Open" w:hAnsi="Open"/>
          <w:sz w:val="24"/>
          <w:szCs w:val="24"/>
        </w:rPr>
        <w:t xml:space="preserve"> </w:t>
      </w:r>
      <w:proofErr w:type="spellStart"/>
      <w:r w:rsidRPr="00A94E6B">
        <w:rPr>
          <w:rFonts w:ascii="Open" w:hAnsi="Open"/>
          <w:sz w:val="24"/>
          <w:szCs w:val="24"/>
        </w:rPr>
        <w:t>Ramadhan</w:t>
      </w:r>
      <w:proofErr w:type="spellEnd"/>
      <w:r w:rsidRPr="00A94E6B">
        <w:rPr>
          <w:rFonts w:ascii="Open" w:hAnsi="Open"/>
          <w:sz w:val="24"/>
          <w:szCs w:val="24"/>
        </w:rPr>
        <w:t xml:space="preserve"> </w:t>
      </w:r>
      <w:proofErr w:type="spellStart"/>
      <w:r w:rsidRPr="00A94E6B">
        <w:rPr>
          <w:rFonts w:ascii="Open" w:hAnsi="Open"/>
          <w:sz w:val="24"/>
          <w:szCs w:val="24"/>
        </w:rPr>
        <w:t>Walangantu</w:t>
      </w:r>
      <w:proofErr w:type="spellEnd"/>
      <w:r w:rsidRPr="00A94E6B">
        <w:rPr>
          <w:rFonts w:ascii="Open" w:hAnsi="Open"/>
          <w:sz w:val="24"/>
          <w:szCs w:val="24"/>
        </w:rPr>
        <w:t xml:space="preserve"> (2018),</w:t>
      </w:r>
      <w:r w:rsidRPr="00A94E6B">
        <w:rPr>
          <w:rFonts w:ascii="Open" w:hAnsi="Open"/>
          <w:i/>
          <w:sz w:val="24"/>
          <w:szCs w:val="24"/>
        </w:rPr>
        <w:t xml:space="preserve">The Effect of Conflict on Employee Performance at PT. </w:t>
      </w:r>
      <w:proofErr w:type="spellStart"/>
      <w:r w:rsidRPr="00A94E6B">
        <w:rPr>
          <w:rFonts w:ascii="Open" w:hAnsi="Open"/>
          <w:i/>
          <w:sz w:val="24"/>
          <w:szCs w:val="24"/>
        </w:rPr>
        <w:t>Pegadaian</w:t>
      </w:r>
      <w:proofErr w:type="spellEnd"/>
      <w:r w:rsidRPr="00A94E6B">
        <w:rPr>
          <w:rFonts w:ascii="Open" w:hAnsi="Open"/>
          <w:i/>
          <w:sz w:val="24"/>
          <w:szCs w:val="24"/>
        </w:rPr>
        <w:t xml:space="preserve"> (</w:t>
      </w:r>
      <w:proofErr w:type="spellStart"/>
      <w:r w:rsidRPr="00A94E6B">
        <w:rPr>
          <w:rFonts w:ascii="Open" w:hAnsi="Open"/>
          <w:i/>
          <w:sz w:val="24"/>
          <w:szCs w:val="24"/>
        </w:rPr>
        <w:t>Persero</w:t>
      </w:r>
      <w:proofErr w:type="spellEnd"/>
      <w:r w:rsidRPr="00A94E6B">
        <w:rPr>
          <w:rFonts w:ascii="Open" w:hAnsi="Open"/>
          <w:i/>
          <w:sz w:val="24"/>
          <w:szCs w:val="24"/>
        </w:rPr>
        <w:t>) Manado</w:t>
      </w:r>
      <w:r w:rsidRPr="00A94E6B">
        <w:rPr>
          <w:rFonts w:ascii="Open" w:hAnsi="Open"/>
          <w:sz w:val="24"/>
          <w:szCs w:val="24"/>
        </w:rPr>
        <w:t>, Journal of Business Administration Vol. 6 No. 3 p. 79-85.</w:t>
      </w:r>
    </w:p>
    <w:p w:rsidR="00A94E6B" w:rsidRPr="00A94E6B" w:rsidRDefault="00A94E6B" w:rsidP="00A94E6B">
      <w:pPr>
        <w:ind w:left="567" w:hanging="567"/>
        <w:jc w:val="both"/>
        <w:rPr>
          <w:rFonts w:ascii="Open" w:hAnsi="Open"/>
          <w:sz w:val="24"/>
          <w:szCs w:val="24"/>
        </w:rPr>
      </w:pPr>
      <w:r w:rsidRPr="00A94E6B">
        <w:rPr>
          <w:rFonts w:ascii="Open" w:hAnsi="Open"/>
          <w:sz w:val="24"/>
          <w:szCs w:val="24"/>
        </w:rPr>
        <w:t xml:space="preserve">Anwar </w:t>
      </w:r>
      <w:proofErr w:type="spellStart"/>
      <w:r w:rsidRPr="00A94E6B">
        <w:rPr>
          <w:rFonts w:ascii="Open" w:hAnsi="Open"/>
          <w:sz w:val="24"/>
          <w:szCs w:val="24"/>
        </w:rPr>
        <w:t>Sanusi</w:t>
      </w:r>
      <w:proofErr w:type="spellEnd"/>
      <w:r w:rsidRPr="00A94E6B">
        <w:rPr>
          <w:rFonts w:ascii="Open" w:hAnsi="Open"/>
          <w:sz w:val="24"/>
          <w:szCs w:val="24"/>
        </w:rPr>
        <w:t>, 2017</w:t>
      </w:r>
      <w:proofErr w:type="gramStart"/>
      <w:r w:rsidRPr="00A94E6B">
        <w:rPr>
          <w:rFonts w:ascii="Open" w:hAnsi="Open"/>
          <w:sz w:val="24"/>
          <w:szCs w:val="24"/>
        </w:rPr>
        <w:t>,</w:t>
      </w:r>
      <w:r w:rsidRPr="00A94E6B">
        <w:rPr>
          <w:rFonts w:ascii="Open" w:hAnsi="Open"/>
          <w:i/>
          <w:sz w:val="24"/>
          <w:szCs w:val="24"/>
        </w:rPr>
        <w:t>Business</w:t>
      </w:r>
      <w:proofErr w:type="gramEnd"/>
      <w:r w:rsidRPr="00A94E6B">
        <w:rPr>
          <w:rFonts w:ascii="Open" w:hAnsi="Open"/>
          <w:i/>
          <w:sz w:val="24"/>
          <w:szCs w:val="24"/>
        </w:rPr>
        <w:t xml:space="preserve"> Research Methodology</w:t>
      </w:r>
      <w:r w:rsidRPr="00A94E6B">
        <w:rPr>
          <w:rFonts w:ascii="Open" w:hAnsi="Open"/>
          <w:sz w:val="24"/>
          <w:szCs w:val="24"/>
        </w:rPr>
        <w:t xml:space="preserve">, </w:t>
      </w:r>
      <w:proofErr w:type="spellStart"/>
      <w:r w:rsidRPr="00A94E6B">
        <w:rPr>
          <w:rFonts w:ascii="Open" w:hAnsi="Open"/>
          <w:sz w:val="24"/>
          <w:szCs w:val="24"/>
        </w:rPr>
        <w:t>Rineka</w:t>
      </w:r>
      <w:proofErr w:type="spellEnd"/>
      <w:r w:rsidRPr="00A94E6B">
        <w:rPr>
          <w:rFonts w:ascii="Open" w:hAnsi="Open"/>
          <w:sz w:val="24"/>
          <w:szCs w:val="24"/>
        </w:rPr>
        <w:t xml:space="preserve"> </w:t>
      </w:r>
      <w:proofErr w:type="spellStart"/>
      <w:r w:rsidRPr="00A94E6B">
        <w:rPr>
          <w:rFonts w:ascii="Open" w:hAnsi="Open"/>
          <w:sz w:val="24"/>
          <w:szCs w:val="24"/>
        </w:rPr>
        <w:t>Cipta</w:t>
      </w:r>
      <w:proofErr w:type="spellEnd"/>
      <w:r w:rsidRPr="00A94E6B">
        <w:rPr>
          <w:rFonts w:ascii="Open" w:hAnsi="Open"/>
          <w:sz w:val="24"/>
          <w:szCs w:val="24"/>
        </w:rPr>
        <w:t>, Jakarta.</w:t>
      </w:r>
    </w:p>
    <w:p w:rsidR="00A94E6B" w:rsidRPr="00A94E6B" w:rsidRDefault="00A94E6B" w:rsidP="00A94E6B">
      <w:pPr>
        <w:ind w:left="567" w:hanging="567"/>
        <w:jc w:val="both"/>
        <w:rPr>
          <w:rFonts w:ascii="Open" w:hAnsi="Open"/>
          <w:sz w:val="24"/>
          <w:szCs w:val="24"/>
        </w:rPr>
      </w:pPr>
      <w:proofErr w:type="spellStart"/>
      <w:r w:rsidRPr="00A94E6B">
        <w:rPr>
          <w:rFonts w:ascii="Open" w:hAnsi="Open"/>
          <w:sz w:val="24"/>
          <w:szCs w:val="24"/>
        </w:rPr>
        <w:t>Audina</w:t>
      </w:r>
      <w:proofErr w:type="spellEnd"/>
      <w:r w:rsidRPr="00A94E6B">
        <w:rPr>
          <w:rFonts w:ascii="Open" w:hAnsi="Open"/>
          <w:sz w:val="24"/>
          <w:szCs w:val="24"/>
        </w:rPr>
        <w:t xml:space="preserve"> </w:t>
      </w:r>
      <w:proofErr w:type="spellStart"/>
      <w:r w:rsidRPr="00A94E6B">
        <w:rPr>
          <w:rFonts w:ascii="Open" w:hAnsi="Open"/>
          <w:sz w:val="24"/>
          <w:szCs w:val="24"/>
        </w:rPr>
        <w:t>Putri</w:t>
      </w:r>
      <w:proofErr w:type="spellEnd"/>
      <w:r w:rsidRPr="00A94E6B">
        <w:rPr>
          <w:rFonts w:ascii="Open" w:hAnsi="Open"/>
          <w:sz w:val="24"/>
          <w:szCs w:val="24"/>
        </w:rPr>
        <w:t xml:space="preserve"> </w:t>
      </w:r>
      <w:proofErr w:type="spellStart"/>
      <w:r w:rsidRPr="00A94E6B">
        <w:rPr>
          <w:rFonts w:ascii="Open" w:hAnsi="Open"/>
          <w:sz w:val="24"/>
          <w:szCs w:val="24"/>
        </w:rPr>
        <w:t>Pratami</w:t>
      </w:r>
      <w:proofErr w:type="spellEnd"/>
      <w:r w:rsidRPr="00A94E6B">
        <w:rPr>
          <w:rFonts w:ascii="Open" w:hAnsi="Open"/>
          <w:sz w:val="24"/>
          <w:szCs w:val="24"/>
        </w:rPr>
        <w:t xml:space="preserve"> (2019)</w:t>
      </w:r>
      <w:proofErr w:type="gramStart"/>
      <w:r w:rsidRPr="00A94E6B">
        <w:rPr>
          <w:rFonts w:ascii="Open" w:hAnsi="Open"/>
          <w:sz w:val="24"/>
          <w:szCs w:val="24"/>
        </w:rPr>
        <w:t>,</w:t>
      </w:r>
      <w:r w:rsidRPr="00A94E6B">
        <w:rPr>
          <w:rFonts w:ascii="Open" w:hAnsi="Open"/>
          <w:i/>
          <w:sz w:val="24"/>
          <w:szCs w:val="24"/>
        </w:rPr>
        <w:t>The</w:t>
      </w:r>
      <w:proofErr w:type="gramEnd"/>
      <w:r w:rsidRPr="00A94E6B">
        <w:rPr>
          <w:rFonts w:ascii="Open" w:hAnsi="Open"/>
          <w:i/>
          <w:sz w:val="24"/>
          <w:szCs w:val="24"/>
        </w:rPr>
        <w:t xml:space="preserve"> Effect of Human Resource Development and Organizational Communication on Employee Performance (Case Study at PD. </w:t>
      </w:r>
      <w:proofErr w:type="spellStart"/>
      <w:r w:rsidRPr="00A94E6B">
        <w:rPr>
          <w:rFonts w:ascii="Open" w:hAnsi="Open"/>
          <w:i/>
          <w:sz w:val="24"/>
          <w:szCs w:val="24"/>
        </w:rPr>
        <w:t>Pasar</w:t>
      </w:r>
      <w:proofErr w:type="spellEnd"/>
      <w:r w:rsidRPr="00A94E6B">
        <w:rPr>
          <w:rFonts w:ascii="Open" w:hAnsi="Open"/>
          <w:i/>
          <w:sz w:val="24"/>
          <w:szCs w:val="24"/>
        </w:rPr>
        <w:t xml:space="preserve"> Jaya)</w:t>
      </w:r>
      <w:r w:rsidRPr="00A94E6B">
        <w:rPr>
          <w:rFonts w:ascii="Open" w:hAnsi="Open"/>
          <w:sz w:val="24"/>
          <w:szCs w:val="24"/>
        </w:rPr>
        <w:t xml:space="preserve">, Research Journal of the Faculty of Economics, </w:t>
      </w:r>
      <w:proofErr w:type="spellStart"/>
      <w:r w:rsidRPr="00A94E6B">
        <w:rPr>
          <w:rFonts w:ascii="Open" w:hAnsi="Open"/>
          <w:sz w:val="24"/>
          <w:szCs w:val="24"/>
        </w:rPr>
        <w:t>Syarif</w:t>
      </w:r>
      <w:proofErr w:type="spellEnd"/>
      <w:r w:rsidRPr="00A94E6B">
        <w:rPr>
          <w:rFonts w:ascii="Open" w:hAnsi="Open"/>
          <w:sz w:val="24"/>
          <w:szCs w:val="24"/>
        </w:rPr>
        <w:t xml:space="preserve"> </w:t>
      </w:r>
      <w:proofErr w:type="spellStart"/>
      <w:r w:rsidRPr="00A94E6B">
        <w:rPr>
          <w:rFonts w:ascii="Open" w:hAnsi="Open"/>
          <w:sz w:val="24"/>
          <w:szCs w:val="24"/>
        </w:rPr>
        <w:t>Hidayatullah</w:t>
      </w:r>
      <w:proofErr w:type="spellEnd"/>
      <w:r w:rsidRPr="00A94E6B">
        <w:rPr>
          <w:rFonts w:ascii="Open" w:hAnsi="Open"/>
          <w:sz w:val="24"/>
          <w:szCs w:val="24"/>
        </w:rPr>
        <w:t xml:space="preserve"> State Islamic University</w:t>
      </w:r>
    </w:p>
    <w:p w:rsidR="00A94E6B" w:rsidRPr="00A94E6B" w:rsidRDefault="00A94E6B" w:rsidP="00A94E6B">
      <w:pPr>
        <w:ind w:left="567" w:hanging="567"/>
        <w:jc w:val="both"/>
        <w:rPr>
          <w:rFonts w:ascii="Open" w:hAnsi="Open"/>
          <w:sz w:val="24"/>
          <w:szCs w:val="24"/>
        </w:rPr>
      </w:pPr>
      <w:proofErr w:type="spellStart"/>
      <w:r w:rsidRPr="00A94E6B">
        <w:rPr>
          <w:rFonts w:ascii="Open" w:hAnsi="Open"/>
          <w:sz w:val="24"/>
          <w:szCs w:val="24"/>
        </w:rPr>
        <w:t>Barnawi</w:t>
      </w:r>
      <w:proofErr w:type="spellEnd"/>
      <w:r w:rsidRPr="00A94E6B">
        <w:rPr>
          <w:rFonts w:ascii="Open" w:hAnsi="Open"/>
          <w:sz w:val="24"/>
          <w:szCs w:val="24"/>
        </w:rPr>
        <w:t xml:space="preserve"> </w:t>
      </w:r>
      <w:proofErr w:type="spellStart"/>
      <w:r w:rsidRPr="00A94E6B">
        <w:rPr>
          <w:rFonts w:ascii="Open" w:hAnsi="Open"/>
          <w:sz w:val="24"/>
          <w:szCs w:val="24"/>
        </w:rPr>
        <w:t>dan</w:t>
      </w:r>
      <w:proofErr w:type="spellEnd"/>
      <w:r w:rsidRPr="00A94E6B">
        <w:rPr>
          <w:rFonts w:ascii="Open" w:hAnsi="Open"/>
          <w:sz w:val="24"/>
          <w:szCs w:val="24"/>
        </w:rPr>
        <w:t xml:space="preserve"> </w:t>
      </w:r>
      <w:proofErr w:type="spellStart"/>
      <w:r w:rsidRPr="00A94E6B">
        <w:rPr>
          <w:rFonts w:ascii="Open" w:hAnsi="Open"/>
          <w:sz w:val="24"/>
          <w:szCs w:val="24"/>
        </w:rPr>
        <w:t>Arifin</w:t>
      </w:r>
      <w:proofErr w:type="spellEnd"/>
      <w:r w:rsidRPr="00A94E6B">
        <w:rPr>
          <w:rFonts w:ascii="Open" w:hAnsi="Open"/>
          <w:sz w:val="24"/>
          <w:szCs w:val="24"/>
        </w:rPr>
        <w:t xml:space="preserve"> (2014</w:t>
      </w:r>
      <w:proofErr w:type="gramStart"/>
      <w:r w:rsidRPr="00A94E6B">
        <w:rPr>
          <w:rFonts w:ascii="Open" w:hAnsi="Open"/>
          <w:sz w:val="24"/>
          <w:szCs w:val="24"/>
        </w:rPr>
        <w:t>)</w:t>
      </w:r>
      <w:r w:rsidRPr="00A94E6B">
        <w:rPr>
          <w:rFonts w:ascii="Open" w:hAnsi="Open"/>
          <w:i/>
          <w:sz w:val="24"/>
          <w:szCs w:val="24"/>
        </w:rPr>
        <w:t>Professional</w:t>
      </w:r>
      <w:proofErr w:type="gramEnd"/>
      <w:r w:rsidRPr="00A94E6B">
        <w:rPr>
          <w:rFonts w:ascii="Open" w:hAnsi="Open"/>
          <w:i/>
          <w:sz w:val="24"/>
          <w:szCs w:val="24"/>
        </w:rPr>
        <w:t xml:space="preserve"> Teacher Performance: An Instrument for Development, Improvement and Assessment</w:t>
      </w:r>
      <w:r w:rsidRPr="00A94E6B">
        <w:rPr>
          <w:rFonts w:ascii="Open" w:hAnsi="Open"/>
          <w:sz w:val="24"/>
          <w:szCs w:val="24"/>
        </w:rPr>
        <w:t xml:space="preserve">. Yogyakarta: </w:t>
      </w:r>
      <w:proofErr w:type="spellStart"/>
      <w:r w:rsidRPr="00A94E6B">
        <w:rPr>
          <w:rFonts w:ascii="Open" w:hAnsi="Open"/>
          <w:sz w:val="24"/>
          <w:szCs w:val="24"/>
        </w:rPr>
        <w:t>Ar-Ruzz</w:t>
      </w:r>
      <w:proofErr w:type="spellEnd"/>
      <w:r w:rsidRPr="00A94E6B">
        <w:rPr>
          <w:rFonts w:ascii="Open" w:hAnsi="Open"/>
          <w:sz w:val="24"/>
          <w:szCs w:val="24"/>
        </w:rPr>
        <w:t xml:space="preserve"> Media.</w:t>
      </w:r>
    </w:p>
    <w:p w:rsidR="00A94E6B" w:rsidRPr="00A94E6B" w:rsidRDefault="00A94E6B" w:rsidP="00A94E6B">
      <w:pPr>
        <w:ind w:left="567" w:hanging="567"/>
        <w:jc w:val="both"/>
        <w:rPr>
          <w:rFonts w:ascii="Open" w:hAnsi="Open"/>
          <w:sz w:val="24"/>
          <w:szCs w:val="24"/>
        </w:rPr>
      </w:pPr>
      <w:r w:rsidRPr="00A94E6B">
        <w:rPr>
          <w:rFonts w:ascii="Open" w:hAnsi="Open"/>
          <w:sz w:val="24"/>
          <w:szCs w:val="24"/>
        </w:rPr>
        <w:t xml:space="preserve">Bragg in </w:t>
      </w:r>
      <w:proofErr w:type="spellStart"/>
      <w:r w:rsidRPr="00A94E6B">
        <w:rPr>
          <w:rFonts w:ascii="Open" w:hAnsi="Open"/>
          <w:sz w:val="24"/>
          <w:szCs w:val="24"/>
        </w:rPr>
        <w:t>Suhartini</w:t>
      </w:r>
      <w:proofErr w:type="spellEnd"/>
      <w:r w:rsidRPr="00A94E6B">
        <w:rPr>
          <w:rFonts w:ascii="Open" w:hAnsi="Open"/>
          <w:sz w:val="24"/>
          <w:szCs w:val="24"/>
        </w:rPr>
        <w:t>, (2011)</w:t>
      </w:r>
      <w:proofErr w:type="gramStart"/>
      <w:r w:rsidRPr="00A94E6B">
        <w:rPr>
          <w:rFonts w:ascii="Open" w:hAnsi="Open"/>
          <w:sz w:val="24"/>
          <w:szCs w:val="24"/>
        </w:rPr>
        <w:t>,</w:t>
      </w:r>
      <w:r w:rsidRPr="00A94E6B">
        <w:rPr>
          <w:rFonts w:ascii="Open" w:hAnsi="Open"/>
          <w:i/>
          <w:sz w:val="24"/>
          <w:szCs w:val="24"/>
        </w:rPr>
        <w:t>IFRS</w:t>
      </w:r>
      <w:proofErr w:type="gramEnd"/>
      <w:r w:rsidRPr="00A94E6B">
        <w:rPr>
          <w:rFonts w:ascii="Open" w:hAnsi="Open"/>
          <w:i/>
          <w:sz w:val="24"/>
          <w:szCs w:val="24"/>
        </w:rPr>
        <w:t xml:space="preserve"> guidance</w:t>
      </w:r>
      <w:r w:rsidRPr="00A94E6B">
        <w:rPr>
          <w:rFonts w:ascii="Open" w:hAnsi="Open"/>
          <w:sz w:val="24"/>
          <w:szCs w:val="24"/>
        </w:rPr>
        <w:t>. Jakarta: PT Index.</w:t>
      </w:r>
    </w:p>
    <w:p w:rsidR="00A94E6B" w:rsidRPr="00A94E6B" w:rsidRDefault="00A94E6B" w:rsidP="00A94E6B">
      <w:pPr>
        <w:ind w:left="567" w:hanging="567"/>
        <w:jc w:val="both"/>
        <w:rPr>
          <w:rFonts w:ascii="Open" w:hAnsi="Open"/>
          <w:sz w:val="24"/>
          <w:szCs w:val="24"/>
        </w:rPr>
      </w:pPr>
      <w:proofErr w:type="spellStart"/>
      <w:r w:rsidRPr="00A94E6B">
        <w:rPr>
          <w:rFonts w:ascii="Open" w:hAnsi="Open"/>
          <w:sz w:val="24"/>
          <w:szCs w:val="24"/>
        </w:rPr>
        <w:t>Didi</w:t>
      </w:r>
      <w:proofErr w:type="spellEnd"/>
      <w:r w:rsidRPr="00A94E6B">
        <w:rPr>
          <w:rFonts w:ascii="Open" w:hAnsi="Open"/>
          <w:sz w:val="24"/>
          <w:szCs w:val="24"/>
        </w:rPr>
        <w:t xml:space="preserve"> </w:t>
      </w:r>
      <w:proofErr w:type="spellStart"/>
      <w:r w:rsidRPr="00A94E6B">
        <w:rPr>
          <w:rFonts w:ascii="Open" w:hAnsi="Open"/>
          <w:sz w:val="24"/>
          <w:szCs w:val="24"/>
        </w:rPr>
        <w:t>Wandi</w:t>
      </w:r>
      <w:proofErr w:type="spellEnd"/>
      <w:r w:rsidRPr="00A94E6B">
        <w:rPr>
          <w:rFonts w:ascii="Open" w:hAnsi="Open"/>
          <w:sz w:val="24"/>
          <w:szCs w:val="24"/>
        </w:rPr>
        <w:t xml:space="preserve"> (2019)</w:t>
      </w:r>
      <w:r w:rsidRPr="00A94E6B">
        <w:rPr>
          <w:rFonts w:ascii="Open" w:hAnsi="Open"/>
          <w:sz w:val="24"/>
          <w:szCs w:val="24"/>
          <w:highlight w:val="white"/>
        </w:rPr>
        <w:t xml:space="preserve"> </w:t>
      </w:r>
      <w:proofErr w:type="gramStart"/>
      <w:r w:rsidRPr="00A94E6B">
        <w:rPr>
          <w:rFonts w:ascii="Open" w:hAnsi="Open"/>
          <w:i/>
          <w:sz w:val="24"/>
          <w:szCs w:val="24"/>
          <w:highlight w:val="white"/>
        </w:rPr>
        <w:t>The</w:t>
      </w:r>
      <w:proofErr w:type="gramEnd"/>
      <w:r w:rsidRPr="00A94E6B">
        <w:rPr>
          <w:rFonts w:ascii="Open" w:hAnsi="Open"/>
          <w:i/>
          <w:sz w:val="24"/>
          <w:szCs w:val="24"/>
          <w:highlight w:val="white"/>
        </w:rPr>
        <w:t xml:space="preserve"> Effect of Communication on Employee Performance. </w:t>
      </w:r>
      <w:proofErr w:type="gramStart"/>
      <w:r w:rsidRPr="00A94E6B">
        <w:rPr>
          <w:rFonts w:ascii="Open" w:hAnsi="Open"/>
          <w:i/>
          <w:sz w:val="24"/>
          <w:szCs w:val="24"/>
          <w:highlight w:val="white"/>
        </w:rPr>
        <w:t xml:space="preserve">Regional Disaster Management Agency (BPBD) </w:t>
      </w:r>
      <w:proofErr w:type="spellStart"/>
      <w:r w:rsidRPr="00A94E6B">
        <w:rPr>
          <w:rFonts w:ascii="Open" w:hAnsi="Open"/>
          <w:i/>
          <w:sz w:val="24"/>
          <w:szCs w:val="24"/>
          <w:highlight w:val="white"/>
        </w:rPr>
        <w:t>Banten</w:t>
      </w:r>
      <w:proofErr w:type="spellEnd"/>
      <w:r w:rsidRPr="00A94E6B">
        <w:rPr>
          <w:rFonts w:ascii="Open" w:hAnsi="Open"/>
          <w:i/>
          <w:sz w:val="24"/>
          <w:szCs w:val="24"/>
          <w:highlight w:val="white"/>
        </w:rPr>
        <w:t xml:space="preserve"> Province</w:t>
      </w:r>
      <w:r w:rsidRPr="00A94E6B">
        <w:rPr>
          <w:rFonts w:ascii="Open" w:hAnsi="Open"/>
          <w:sz w:val="24"/>
          <w:szCs w:val="24"/>
          <w:highlight w:val="white"/>
        </w:rPr>
        <w:t xml:space="preserve">, Journal of </w:t>
      </w:r>
      <w:proofErr w:type="spellStart"/>
      <w:r w:rsidRPr="00A94E6B">
        <w:rPr>
          <w:rFonts w:ascii="Open" w:hAnsi="Open"/>
          <w:sz w:val="24"/>
          <w:szCs w:val="24"/>
          <w:highlight w:val="white"/>
        </w:rPr>
        <w:t>Banten</w:t>
      </w:r>
      <w:proofErr w:type="spellEnd"/>
      <w:r w:rsidRPr="00A94E6B">
        <w:rPr>
          <w:rFonts w:ascii="Open" w:hAnsi="Open"/>
          <w:sz w:val="24"/>
          <w:szCs w:val="24"/>
          <w:highlight w:val="white"/>
        </w:rPr>
        <w:t xml:space="preserve"> College of Economics.</w:t>
      </w:r>
      <w:proofErr w:type="gramEnd"/>
    </w:p>
    <w:p w:rsidR="00A94E6B" w:rsidRPr="00A94E6B" w:rsidRDefault="00A94E6B" w:rsidP="00A94E6B">
      <w:pPr>
        <w:ind w:left="567" w:hanging="567"/>
        <w:jc w:val="both"/>
        <w:rPr>
          <w:rFonts w:ascii="Open" w:hAnsi="Open"/>
          <w:sz w:val="24"/>
          <w:szCs w:val="24"/>
        </w:rPr>
      </w:pPr>
      <w:proofErr w:type="spellStart"/>
      <w:r w:rsidRPr="00A94E6B">
        <w:rPr>
          <w:rFonts w:ascii="Open" w:hAnsi="Open"/>
          <w:sz w:val="24"/>
          <w:szCs w:val="24"/>
        </w:rPr>
        <w:t>Ghiselli</w:t>
      </w:r>
      <w:proofErr w:type="spellEnd"/>
      <w:r w:rsidRPr="00A94E6B">
        <w:rPr>
          <w:rFonts w:ascii="Open" w:hAnsi="Open"/>
          <w:sz w:val="24"/>
          <w:szCs w:val="24"/>
        </w:rPr>
        <w:t xml:space="preserve">, R.F., J.M. La </w:t>
      </w:r>
      <w:proofErr w:type="spellStart"/>
      <w:r w:rsidRPr="00A94E6B">
        <w:rPr>
          <w:rFonts w:ascii="Open" w:hAnsi="Open"/>
          <w:sz w:val="24"/>
          <w:szCs w:val="24"/>
        </w:rPr>
        <w:t>Lopa</w:t>
      </w:r>
      <w:proofErr w:type="spellEnd"/>
      <w:r w:rsidRPr="00A94E6B">
        <w:rPr>
          <w:rFonts w:ascii="Open" w:hAnsi="Open"/>
          <w:sz w:val="24"/>
          <w:szCs w:val="24"/>
        </w:rPr>
        <w:t xml:space="preserve"> and B. </w:t>
      </w:r>
      <w:proofErr w:type="spellStart"/>
      <w:r w:rsidRPr="00A94E6B">
        <w:rPr>
          <w:rFonts w:ascii="Open" w:hAnsi="Open"/>
          <w:sz w:val="24"/>
          <w:szCs w:val="24"/>
        </w:rPr>
        <w:t>Bai</w:t>
      </w:r>
      <w:proofErr w:type="spellEnd"/>
      <w:r w:rsidRPr="00A94E6B">
        <w:rPr>
          <w:rFonts w:ascii="Open" w:hAnsi="Open"/>
          <w:sz w:val="24"/>
          <w:szCs w:val="24"/>
        </w:rPr>
        <w:t xml:space="preserve"> (2011) “Job Satisfaction, </w:t>
      </w:r>
      <w:proofErr w:type="gramStart"/>
      <w:r w:rsidRPr="00A94E6B">
        <w:rPr>
          <w:rFonts w:ascii="Open" w:hAnsi="Open"/>
          <w:sz w:val="24"/>
          <w:szCs w:val="24"/>
        </w:rPr>
        <w:t>Life  Satisfaction</w:t>
      </w:r>
      <w:proofErr w:type="gramEnd"/>
      <w:r w:rsidRPr="00A94E6B">
        <w:rPr>
          <w:rFonts w:ascii="Open" w:hAnsi="Open"/>
          <w:sz w:val="24"/>
          <w:szCs w:val="24"/>
        </w:rPr>
        <w:t>, and Turnover Intent: Among Food-service Managers” Cornell Hotel and Restaurant Administration Quarterly Vol.42, No.2, pp. 28-37.</w:t>
      </w:r>
    </w:p>
    <w:p w:rsidR="00A94E6B" w:rsidRPr="00A94E6B" w:rsidRDefault="00A94E6B" w:rsidP="00A94E6B">
      <w:pPr>
        <w:ind w:left="567" w:hanging="567"/>
        <w:jc w:val="both"/>
        <w:rPr>
          <w:rFonts w:ascii="Open" w:hAnsi="Open"/>
          <w:sz w:val="24"/>
          <w:szCs w:val="24"/>
        </w:rPr>
      </w:pPr>
      <w:proofErr w:type="spellStart"/>
      <w:r w:rsidRPr="00A94E6B">
        <w:rPr>
          <w:rFonts w:ascii="Open" w:hAnsi="Open"/>
          <w:sz w:val="24"/>
          <w:szCs w:val="24"/>
        </w:rPr>
        <w:t>Ghozali</w:t>
      </w:r>
      <w:proofErr w:type="spellEnd"/>
      <w:r w:rsidRPr="00A94E6B">
        <w:rPr>
          <w:rFonts w:ascii="Open" w:hAnsi="Open"/>
          <w:sz w:val="24"/>
          <w:szCs w:val="24"/>
        </w:rPr>
        <w:t xml:space="preserve">, Imam. </w:t>
      </w:r>
      <w:proofErr w:type="gramStart"/>
      <w:r w:rsidRPr="00A94E6B">
        <w:rPr>
          <w:rFonts w:ascii="Open" w:hAnsi="Open"/>
          <w:sz w:val="24"/>
          <w:szCs w:val="24"/>
        </w:rPr>
        <w:t>(2011).</w:t>
      </w:r>
      <w:r w:rsidRPr="00A94E6B">
        <w:rPr>
          <w:rFonts w:ascii="Open" w:hAnsi="Open"/>
          <w:i/>
          <w:sz w:val="24"/>
          <w:szCs w:val="24"/>
        </w:rPr>
        <w:t>Multivariate Analysis Application with IBM SPSS 19 Program</w:t>
      </w:r>
      <w:r w:rsidRPr="00A94E6B">
        <w:rPr>
          <w:rFonts w:ascii="Open" w:hAnsi="Open"/>
          <w:sz w:val="24"/>
          <w:szCs w:val="24"/>
        </w:rPr>
        <w:t>.</w:t>
      </w:r>
      <w:proofErr w:type="gramEnd"/>
      <w:r w:rsidRPr="00A94E6B">
        <w:rPr>
          <w:rFonts w:ascii="Open" w:hAnsi="Open"/>
          <w:sz w:val="24"/>
          <w:szCs w:val="24"/>
        </w:rPr>
        <w:t xml:space="preserve"> </w:t>
      </w:r>
      <w:proofErr w:type="gramStart"/>
      <w:r w:rsidRPr="00A94E6B">
        <w:rPr>
          <w:rFonts w:ascii="Open" w:hAnsi="Open"/>
          <w:sz w:val="24"/>
          <w:szCs w:val="24"/>
        </w:rPr>
        <w:t>Fifth Edition.</w:t>
      </w:r>
      <w:proofErr w:type="gramEnd"/>
      <w:r w:rsidRPr="00A94E6B">
        <w:rPr>
          <w:rFonts w:ascii="Open" w:hAnsi="Open"/>
          <w:sz w:val="24"/>
          <w:szCs w:val="24"/>
        </w:rPr>
        <w:t xml:space="preserve"> Semarang: </w:t>
      </w:r>
      <w:proofErr w:type="spellStart"/>
      <w:r w:rsidRPr="00A94E6B">
        <w:rPr>
          <w:rFonts w:ascii="Open" w:hAnsi="Open"/>
          <w:sz w:val="24"/>
          <w:szCs w:val="24"/>
        </w:rPr>
        <w:t>Undip</w:t>
      </w:r>
      <w:proofErr w:type="spellEnd"/>
      <w:r w:rsidRPr="00A94E6B">
        <w:rPr>
          <w:rFonts w:ascii="Open" w:hAnsi="Open"/>
          <w:sz w:val="24"/>
          <w:szCs w:val="24"/>
        </w:rPr>
        <w:t xml:space="preserve"> Publishing Agency.</w:t>
      </w:r>
    </w:p>
    <w:p w:rsidR="00A94E6B" w:rsidRPr="00A94E6B" w:rsidRDefault="00A94E6B" w:rsidP="00A94E6B">
      <w:pPr>
        <w:ind w:left="567" w:hanging="567"/>
        <w:jc w:val="both"/>
        <w:rPr>
          <w:rFonts w:ascii="Open" w:hAnsi="Open"/>
          <w:sz w:val="24"/>
          <w:szCs w:val="24"/>
        </w:rPr>
      </w:pPr>
      <w:r w:rsidRPr="00A94E6B">
        <w:rPr>
          <w:rFonts w:ascii="Open" w:hAnsi="Open"/>
          <w:sz w:val="24"/>
          <w:szCs w:val="24"/>
        </w:rPr>
        <w:t>Gomes (2019).</w:t>
      </w:r>
      <w:r w:rsidRPr="00A94E6B">
        <w:rPr>
          <w:rFonts w:ascii="Open" w:hAnsi="Open"/>
          <w:i/>
          <w:sz w:val="24"/>
          <w:szCs w:val="24"/>
        </w:rPr>
        <w:t>Organizations: Behavioral Structure Processes</w:t>
      </w:r>
      <w:r w:rsidRPr="00A94E6B">
        <w:rPr>
          <w:rFonts w:ascii="Open" w:hAnsi="Open"/>
          <w:sz w:val="24"/>
          <w:szCs w:val="24"/>
        </w:rPr>
        <w:t xml:space="preserve">, Issue Five. Jakarta: </w:t>
      </w:r>
      <w:proofErr w:type="spellStart"/>
      <w:r w:rsidRPr="00A94E6B">
        <w:rPr>
          <w:rFonts w:ascii="Open" w:hAnsi="Open"/>
          <w:sz w:val="24"/>
          <w:szCs w:val="24"/>
        </w:rPr>
        <w:t>Erlangga</w:t>
      </w:r>
      <w:proofErr w:type="spellEnd"/>
      <w:r w:rsidRPr="00A94E6B">
        <w:rPr>
          <w:rFonts w:ascii="Open" w:hAnsi="Open"/>
          <w:sz w:val="24"/>
          <w:szCs w:val="24"/>
        </w:rPr>
        <w:t>.</w:t>
      </w:r>
    </w:p>
    <w:p w:rsidR="00A94E6B" w:rsidRPr="00A94E6B" w:rsidRDefault="00A94E6B" w:rsidP="00A94E6B">
      <w:pPr>
        <w:ind w:left="567" w:hanging="567"/>
        <w:jc w:val="both"/>
        <w:rPr>
          <w:rFonts w:ascii="Open" w:hAnsi="Open"/>
          <w:sz w:val="24"/>
          <w:szCs w:val="24"/>
        </w:rPr>
      </w:pPr>
      <w:proofErr w:type="spellStart"/>
      <w:r w:rsidRPr="00A94E6B">
        <w:rPr>
          <w:rFonts w:ascii="Open" w:hAnsi="Open"/>
          <w:sz w:val="24"/>
          <w:szCs w:val="24"/>
        </w:rPr>
        <w:t>Hasan</w:t>
      </w:r>
      <w:proofErr w:type="spellEnd"/>
      <w:r w:rsidRPr="00A94E6B">
        <w:rPr>
          <w:rFonts w:ascii="Open" w:hAnsi="Open"/>
          <w:sz w:val="24"/>
          <w:szCs w:val="24"/>
        </w:rPr>
        <w:t xml:space="preserve">, (2016), </w:t>
      </w:r>
      <w:r w:rsidRPr="00A94E6B">
        <w:rPr>
          <w:rFonts w:ascii="Open" w:hAnsi="Open"/>
          <w:i/>
          <w:sz w:val="24"/>
          <w:szCs w:val="24"/>
        </w:rPr>
        <w:t xml:space="preserve">The Impact of Pricing on Consumer </w:t>
      </w:r>
      <w:proofErr w:type="spellStart"/>
      <w:r w:rsidRPr="00A94E6B">
        <w:rPr>
          <w:rFonts w:ascii="Open" w:hAnsi="Open"/>
          <w:i/>
          <w:sz w:val="24"/>
          <w:szCs w:val="24"/>
        </w:rPr>
        <w:t>Behaviour</w:t>
      </w:r>
      <w:proofErr w:type="spellEnd"/>
      <w:r w:rsidRPr="00A94E6B">
        <w:rPr>
          <w:rFonts w:ascii="Open" w:hAnsi="Open"/>
          <w:i/>
          <w:sz w:val="24"/>
          <w:szCs w:val="24"/>
        </w:rPr>
        <w:t xml:space="preserve"> in Saudi </w:t>
      </w:r>
      <w:proofErr w:type="gramStart"/>
      <w:r w:rsidRPr="00A94E6B">
        <w:rPr>
          <w:rFonts w:ascii="Open" w:hAnsi="Open"/>
          <w:i/>
          <w:sz w:val="24"/>
          <w:szCs w:val="24"/>
        </w:rPr>
        <w:t>Arabia :</w:t>
      </w:r>
      <w:proofErr w:type="gramEnd"/>
      <w:r w:rsidRPr="00A94E6B">
        <w:rPr>
          <w:rFonts w:ascii="Open" w:hAnsi="Open"/>
          <w:i/>
          <w:sz w:val="24"/>
          <w:szCs w:val="24"/>
        </w:rPr>
        <w:t xml:space="preserve"> Al-</w:t>
      </w:r>
      <w:proofErr w:type="spellStart"/>
      <w:r w:rsidRPr="00A94E6B">
        <w:rPr>
          <w:rFonts w:ascii="Open" w:hAnsi="Open"/>
          <w:i/>
          <w:sz w:val="24"/>
          <w:szCs w:val="24"/>
        </w:rPr>
        <w:t>Hassa</w:t>
      </w:r>
      <w:proofErr w:type="spellEnd"/>
      <w:r w:rsidRPr="00A94E6B">
        <w:rPr>
          <w:rFonts w:ascii="Open" w:hAnsi="Open"/>
          <w:i/>
          <w:sz w:val="24"/>
          <w:szCs w:val="24"/>
        </w:rPr>
        <w:t xml:space="preserve"> Case Study</w:t>
      </w:r>
      <w:r w:rsidRPr="00A94E6B">
        <w:rPr>
          <w:rFonts w:ascii="Open" w:hAnsi="Open"/>
          <w:sz w:val="24"/>
          <w:szCs w:val="24"/>
        </w:rPr>
        <w:t>. European Journal of Business Management, Vol.8 No.12, 2016</w:t>
      </w:r>
    </w:p>
    <w:p w:rsidR="00A94E6B" w:rsidRPr="00A94E6B" w:rsidRDefault="00A94E6B" w:rsidP="00A94E6B">
      <w:pPr>
        <w:ind w:left="567" w:hanging="567"/>
        <w:jc w:val="both"/>
        <w:rPr>
          <w:rFonts w:ascii="Open" w:hAnsi="Open"/>
          <w:sz w:val="24"/>
          <w:szCs w:val="24"/>
        </w:rPr>
      </w:pPr>
      <w:proofErr w:type="spellStart"/>
      <w:r w:rsidRPr="00A94E6B">
        <w:rPr>
          <w:rFonts w:ascii="Open" w:hAnsi="Open"/>
          <w:sz w:val="24"/>
          <w:szCs w:val="24"/>
        </w:rPr>
        <w:t>Hasibuan</w:t>
      </w:r>
      <w:proofErr w:type="spellEnd"/>
      <w:r w:rsidRPr="00A94E6B">
        <w:rPr>
          <w:rFonts w:ascii="Open" w:hAnsi="Open"/>
          <w:sz w:val="24"/>
          <w:szCs w:val="24"/>
        </w:rPr>
        <w:t>, (2013)</w:t>
      </w:r>
      <w:proofErr w:type="gramStart"/>
      <w:r w:rsidRPr="00A94E6B">
        <w:rPr>
          <w:rFonts w:ascii="Open" w:hAnsi="Open"/>
          <w:sz w:val="24"/>
          <w:szCs w:val="24"/>
        </w:rPr>
        <w:t>,</w:t>
      </w:r>
      <w:r w:rsidRPr="00A94E6B">
        <w:rPr>
          <w:rFonts w:ascii="Open" w:hAnsi="Open"/>
          <w:i/>
          <w:sz w:val="24"/>
          <w:szCs w:val="24"/>
          <w:highlight w:val="white"/>
        </w:rPr>
        <w:t>Human</w:t>
      </w:r>
      <w:proofErr w:type="gramEnd"/>
      <w:r w:rsidRPr="00A94E6B">
        <w:rPr>
          <w:rFonts w:ascii="Open" w:hAnsi="Open"/>
          <w:i/>
          <w:sz w:val="24"/>
          <w:szCs w:val="24"/>
          <w:highlight w:val="white"/>
        </w:rPr>
        <w:t xml:space="preserve"> Resource Management</w:t>
      </w:r>
      <w:r w:rsidRPr="00A94E6B">
        <w:rPr>
          <w:rFonts w:ascii="Open" w:hAnsi="Open"/>
          <w:sz w:val="24"/>
          <w:szCs w:val="24"/>
          <w:highlight w:val="white"/>
        </w:rPr>
        <w:t xml:space="preserve">. Jakarta: PT </w:t>
      </w:r>
      <w:proofErr w:type="spellStart"/>
      <w:r w:rsidRPr="00A94E6B">
        <w:rPr>
          <w:rFonts w:ascii="Open" w:hAnsi="Open"/>
          <w:sz w:val="24"/>
          <w:szCs w:val="24"/>
          <w:highlight w:val="white"/>
        </w:rPr>
        <w:t>Bumi</w:t>
      </w:r>
      <w:proofErr w:type="spellEnd"/>
      <w:r w:rsidRPr="00A94E6B">
        <w:rPr>
          <w:rFonts w:ascii="Open" w:hAnsi="Open"/>
          <w:sz w:val="24"/>
          <w:szCs w:val="24"/>
          <w:highlight w:val="white"/>
        </w:rPr>
        <w:t>. Script.</w:t>
      </w:r>
    </w:p>
    <w:p w:rsidR="00A94E6B" w:rsidRPr="00A94E6B" w:rsidRDefault="00A94E6B" w:rsidP="00A94E6B">
      <w:pPr>
        <w:ind w:left="567" w:hanging="567"/>
        <w:jc w:val="both"/>
        <w:rPr>
          <w:rFonts w:ascii="Open" w:hAnsi="Open"/>
          <w:sz w:val="24"/>
          <w:szCs w:val="24"/>
        </w:rPr>
      </w:pPr>
      <w:proofErr w:type="spellStart"/>
      <w:proofErr w:type="gramStart"/>
      <w:r w:rsidRPr="00A94E6B">
        <w:rPr>
          <w:rFonts w:ascii="Open" w:hAnsi="Open"/>
          <w:sz w:val="24"/>
          <w:szCs w:val="24"/>
        </w:rPr>
        <w:lastRenderedPageBreak/>
        <w:t>Heidjrachman</w:t>
      </w:r>
      <w:proofErr w:type="spellEnd"/>
      <w:r w:rsidRPr="00A94E6B">
        <w:rPr>
          <w:rFonts w:ascii="Open" w:hAnsi="Open"/>
          <w:sz w:val="24"/>
          <w:szCs w:val="24"/>
        </w:rPr>
        <w:t xml:space="preserve"> and </w:t>
      </w:r>
      <w:proofErr w:type="spellStart"/>
      <w:r w:rsidRPr="00A94E6B">
        <w:rPr>
          <w:rFonts w:ascii="Open" w:hAnsi="Open"/>
          <w:sz w:val="24"/>
          <w:szCs w:val="24"/>
        </w:rPr>
        <w:t>Suad</w:t>
      </w:r>
      <w:proofErr w:type="spellEnd"/>
      <w:r w:rsidRPr="00A94E6B">
        <w:rPr>
          <w:rFonts w:ascii="Open" w:hAnsi="Open"/>
          <w:sz w:val="24"/>
          <w:szCs w:val="24"/>
        </w:rPr>
        <w:t xml:space="preserve"> </w:t>
      </w:r>
      <w:proofErr w:type="spellStart"/>
      <w:r w:rsidRPr="00A94E6B">
        <w:rPr>
          <w:rFonts w:ascii="Open" w:hAnsi="Open"/>
          <w:sz w:val="24"/>
          <w:szCs w:val="24"/>
        </w:rPr>
        <w:t>Husnan</w:t>
      </w:r>
      <w:proofErr w:type="spellEnd"/>
      <w:r w:rsidRPr="00A94E6B">
        <w:rPr>
          <w:rFonts w:ascii="Open" w:hAnsi="Open"/>
          <w:sz w:val="24"/>
          <w:szCs w:val="24"/>
        </w:rPr>
        <w:t>.</w:t>
      </w:r>
      <w:proofErr w:type="gramEnd"/>
      <w:r w:rsidRPr="00A94E6B">
        <w:rPr>
          <w:rFonts w:ascii="Open" w:hAnsi="Open"/>
          <w:sz w:val="24"/>
          <w:szCs w:val="24"/>
        </w:rPr>
        <w:t xml:space="preserve"> </w:t>
      </w:r>
      <w:proofErr w:type="gramStart"/>
      <w:r w:rsidRPr="00A94E6B">
        <w:rPr>
          <w:rFonts w:ascii="Open" w:hAnsi="Open"/>
          <w:sz w:val="24"/>
          <w:szCs w:val="24"/>
        </w:rPr>
        <w:t>(1990).</w:t>
      </w:r>
      <w:r w:rsidRPr="00A94E6B">
        <w:rPr>
          <w:rFonts w:ascii="Open" w:hAnsi="Open"/>
          <w:i/>
          <w:sz w:val="24"/>
          <w:szCs w:val="24"/>
        </w:rPr>
        <w:t xml:space="preserve">Personnel </w:t>
      </w:r>
      <w:proofErr w:type="spellStart"/>
      <w:r w:rsidRPr="00A94E6B">
        <w:rPr>
          <w:rFonts w:ascii="Open" w:hAnsi="Open"/>
          <w:i/>
          <w:sz w:val="24"/>
          <w:szCs w:val="24"/>
        </w:rPr>
        <w:t>Management.</w:t>
      </w:r>
      <w:r w:rsidRPr="00A94E6B">
        <w:rPr>
          <w:rFonts w:ascii="Open" w:hAnsi="Open"/>
          <w:sz w:val="24"/>
          <w:szCs w:val="24"/>
        </w:rPr>
        <w:t>Yogyakarta</w:t>
      </w:r>
      <w:proofErr w:type="spellEnd"/>
      <w:r w:rsidRPr="00A94E6B">
        <w:rPr>
          <w:rFonts w:ascii="Open" w:hAnsi="Open"/>
          <w:sz w:val="24"/>
          <w:szCs w:val="24"/>
        </w:rPr>
        <w:t>, BPFE.</w:t>
      </w:r>
      <w:proofErr w:type="gramEnd"/>
    </w:p>
    <w:p w:rsidR="00A94E6B" w:rsidRPr="00A94E6B" w:rsidRDefault="00A94E6B" w:rsidP="00A94E6B">
      <w:pPr>
        <w:pBdr>
          <w:top w:val="nil"/>
          <w:left w:val="nil"/>
          <w:bottom w:val="nil"/>
          <w:right w:val="nil"/>
          <w:between w:val="nil"/>
        </w:pBdr>
        <w:ind w:left="567" w:right="28" w:hanging="567"/>
        <w:jc w:val="both"/>
        <w:rPr>
          <w:rFonts w:ascii="Open" w:hAnsi="Open"/>
          <w:color w:val="000000"/>
          <w:sz w:val="24"/>
          <w:szCs w:val="24"/>
        </w:rPr>
      </w:pPr>
      <w:proofErr w:type="gramStart"/>
      <w:r w:rsidRPr="00A94E6B">
        <w:rPr>
          <w:rFonts w:ascii="Open" w:hAnsi="Open"/>
          <w:color w:val="000000"/>
          <w:sz w:val="24"/>
          <w:szCs w:val="24"/>
        </w:rPr>
        <w:t>Koopmans,</w:t>
      </w:r>
      <w:r w:rsidRPr="00A94E6B">
        <w:rPr>
          <w:rFonts w:ascii="Open" w:hAnsi="Open"/>
          <w:i/>
          <w:color w:val="000000"/>
          <w:sz w:val="24"/>
          <w:szCs w:val="24"/>
        </w:rPr>
        <w:t xml:space="preserve"> et al</w:t>
      </w:r>
      <w:r w:rsidRPr="00A94E6B">
        <w:rPr>
          <w:rFonts w:ascii="Open" w:hAnsi="Open"/>
          <w:color w:val="000000"/>
          <w:sz w:val="24"/>
          <w:szCs w:val="24"/>
        </w:rPr>
        <w:t xml:space="preserve"> (2014), </w:t>
      </w:r>
      <w:r w:rsidRPr="00A94E6B">
        <w:rPr>
          <w:rFonts w:ascii="Open" w:hAnsi="Open"/>
          <w:i/>
          <w:color w:val="000000"/>
          <w:sz w:val="24"/>
          <w:szCs w:val="24"/>
        </w:rPr>
        <w:t>Construct Validity of The Individual Work Performance Questionnaire</w:t>
      </w:r>
      <w:r w:rsidRPr="00A94E6B">
        <w:rPr>
          <w:rFonts w:ascii="Open" w:hAnsi="Open"/>
          <w:color w:val="000000"/>
          <w:sz w:val="24"/>
          <w:szCs w:val="24"/>
        </w:rPr>
        <w:t>.</w:t>
      </w:r>
      <w:proofErr w:type="gramEnd"/>
      <w:r w:rsidRPr="00A94E6B">
        <w:rPr>
          <w:rFonts w:ascii="Open" w:hAnsi="Open"/>
          <w:color w:val="000000"/>
          <w:sz w:val="24"/>
          <w:szCs w:val="24"/>
        </w:rPr>
        <w:t xml:space="preserve"> Journal of Occupational and Environment Medicine: 56(3), 331-337</w:t>
      </w:r>
    </w:p>
    <w:p w:rsidR="00A94E6B" w:rsidRPr="00A94E6B" w:rsidRDefault="00A94E6B" w:rsidP="00A94E6B">
      <w:pPr>
        <w:ind w:left="567" w:hanging="567"/>
        <w:jc w:val="both"/>
        <w:rPr>
          <w:rFonts w:ascii="Open" w:hAnsi="Open"/>
          <w:sz w:val="24"/>
          <w:szCs w:val="24"/>
        </w:rPr>
      </w:pPr>
      <w:proofErr w:type="spellStart"/>
      <w:r w:rsidRPr="00A94E6B">
        <w:rPr>
          <w:rFonts w:ascii="Open" w:hAnsi="Open"/>
          <w:sz w:val="24"/>
          <w:szCs w:val="24"/>
        </w:rPr>
        <w:t>Kuncoro</w:t>
      </w:r>
      <w:proofErr w:type="spellEnd"/>
      <w:r w:rsidRPr="00A94E6B">
        <w:rPr>
          <w:rFonts w:ascii="Open" w:hAnsi="Open"/>
          <w:sz w:val="24"/>
          <w:szCs w:val="24"/>
        </w:rPr>
        <w:t xml:space="preserve">, </w:t>
      </w:r>
      <w:proofErr w:type="spellStart"/>
      <w:r w:rsidRPr="00A94E6B">
        <w:rPr>
          <w:rFonts w:ascii="Open" w:hAnsi="Open"/>
          <w:sz w:val="24"/>
          <w:szCs w:val="24"/>
        </w:rPr>
        <w:t>Mudrajat</w:t>
      </w:r>
      <w:proofErr w:type="spellEnd"/>
      <w:r w:rsidRPr="00A94E6B">
        <w:rPr>
          <w:rFonts w:ascii="Open" w:hAnsi="Open"/>
          <w:sz w:val="24"/>
          <w:szCs w:val="24"/>
        </w:rPr>
        <w:t xml:space="preserve">. </w:t>
      </w:r>
      <w:proofErr w:type="gramStart"/>
      <w:r w:rsidRPr="00A94E6B">
        <w:rPr>
          <w:rFonts w:ascii="Open" w:hAnsi="Open"/>
          <w:sz w:val="24"/>
          <w:szCs w:val="24"/>
        </w:rPr>
        <w:t>(2019).</w:t>
      </w:r>
      <w:r w:rsidRPr="00A94E6B">
        <w:rPr>
          <w:rFonts w:ascii="Open" w:hAnsi="Open"/>
          <w:i/>
          <w:sz w:val="24"/>
          <w:szCs w:val="24"/>
        </w:rPr>
        <w:t>Research Methods for Business and Economics</w:t>
      </w:r>
      <w:r w:rsidRPr="00A94E6B">
        <w:rPr>
          <w:rFonts w:ascii="Open" w:hAnsi="Open"/>
          <w:sz w:val="24"/>
          <w:szCs w:val="24"/>
        </w:rPr>
        <w:t>, Third edition.</w:t>
      </w:r>
      <w:proofErr w:type="gramEnd"/>
      <w:r w:rsidRPr="00A94E6B">
        <w:rPr>
          <w:rFonts w:ascii="Open" w:hAnsi="Open"/>
          <w:sz w:val="24"/>
          <w:szCs w:val="24"/>
        </w:rPr>
        <w:t xml:space="preserve"> Jakarta: </w:t>
      </w:r>
      <w:proofErr w:type="spellStart"/>
      <w:r w:rsidRPr="00A94E6B">
        <w:rPr>
          <w:rFonts w:ascii="Open" w:hAnsi="Open"/>
          <w:sz w:val="24"/>
          <w:szCs w:val="24"/>
        </w:rPr>
        <w:t>Erlangga</w:t>
      </w:r>
      <w:proofErr w:type="spellEnd"/>
      <w:r w:rsidRPr="00A94E6B">
        <w:rPr>
          <w:rFonts w:ascii="Open" w:hAnsi="Open"/>
          <w:sz w:val="24"/>
          <w:szCs w:val="24"/>
        </w:rPr>
        <w:t>.</w:t>
      </w:r>
    </w:p>
    <w:p w:rsidR="00A94E6B" w:rsidRPr="00A94E6B" w:rsidRDefault="00A94E6B" w:rsidP="00A94E6B">
      <w:pPr>
        <w:ind w:left="567" w:hanging="567"/>
        <w:jc w:val="both"/>
        <w:rPr>
          <w:rFonts w:ascii="Open" w:hAnsi="Open"/>
          <w:sz w:val="24"/>
          <w:szCs w:val="24"/>
        </w:rPr>
      </w:pPr>
      <w:proofErr w:type="spellStart"/>
      <w:r w:rsidRPr="00A94E6B">
        <w:rPr>
          <w:rFonts w:ascii="Open" w:hAnsi="Open"/>
          <w:sz w:val="24"/>
          <w:szCs w:val="24"/>
        </w:rPr>
        <w:t>Malayu</w:t>
      </w:r>
      <w:proofErr w:type="spellEnd"/>
      <w:r w:rsidRPr="00A94E6B">
        <w:rPr>
          <w:rFonts w:ascii="Open" w:hAnsi="Open"/>
          <w:sz w:val="24"/>
          <w:szCs w:val="24"/>
        </w:rPr>
        <w:t xml:space="preserve"> S.P. </w:t>
      </w:r>
      <w:proofErr w:type="spellStart"/>
      <w:r w:rsidRPr="00A94E6B">
        <w:rPr>
          <w:rFonts w:ascii="Open" w:hAnsi="Open"/>
          <w:sz w:val="24"/>
          <w:szCs w:val="24"/>
        </w:rPr>
        <w:t>Hasibuan</w:t>
      </w:r>
      <w:proofErr w:type="spellEnd"/>
      <w:r w:rsidRPr="00A94E6B">
        <w:rPr>
          <w:rFonts w:ascii="Open" w:hAnsi="Open"/>
          <w:sz w:val="24"/>
          <w:szCs w:val="24"/>
        </w:rPr>
        <w:t xml:space="preserve"> (2017)</w:t>
      </w:r>
      <w:proofErr w:type="gramStart"/>
      <w:r w:rsidRPr="00A94E6B">
        <w:rPr>
          <w:rFonts w:ascii="Open" w:hAnsi="Open"/>
          <w:sz w:val="24"/>
          <w:szCs w:val="24"/>
        </w:rPr>
        <w:t>,</w:t>
      </w:r>
      <w:r w:rsidRPr="00A94E6B">
        <w:rPr>
          <w:rFonts w:ascii="Open" w:hAnsi="Open"/>
          <w:i/>
          <w:sz w:val="24"/>
          <w:szCs w:val="24"/>
        </w:rPr>
        <w:t>Human</w:t>
      </w:r>
      <w:proofErr w:type="gramEnd"/>
      <w:r w:rsidRPr="00A94E6B">
        <w:rPr>
          <w:rFonts w:ascii="Open" w:hAnsi="Open"/>
          <w:i/>
          <w:sz w:val="24"/>
          <w:szCs w:val="24"/>
        </w:rPr>
        <w:t xml:space="preserve"> Resource Management</w:t>
      </w:r>
      <w:r w:rsidRPr="00A94E6B">
        <w:rPr>
          <w:rFonts w:ascii="Open" w:hAnsi="Open"/>
          <w:sz w:val="24"/>
          <w:szCs w:val="24"/>
        </w:rPr>
        <w:t>, Jakarta : PT. Script Earth.</w:t>
      </w:r>
    </w:p>
    <w:p w:rsidR="00A94E6B" w:rsidRPr="00A94E6B" w:rsidRDefault="00A94E6B" w:rsidP="00A94E6B">
      <w:pPr>
        <w:pBdr>
          <w:top w:val="nil"/>
          <w:left w:val="nil"/>
          <w:bottom w:val="nil"/>
          <w:right w:val="nil"/>
          <w:between w:val="nil"/>
        </w:pBdr>
        <w:ind w:left="567" w:right="28" w:hanging="567"/>
        <w:jc w:val="both"/>
        <w:rPr>
          <w:rFonts w:ascii="Open" w:hAnsi="Open"/>
          <w:color w:val="000000"/>
          <w:sz w:val="24"/>
          <w:szCs w:val="24"/>
        </w:rPr>
      </w:pPr>
      <w:proofErr w:type="spellStart"/>
      <w:r w:rsidRPr="00A94E6B">
        <w:rPr>
          <w:rFonts w:ascii="Open" w:hAnsi="Open"/>
          <w:color w:val="000000"/>
          <w:sz w:val="24"/>
          <w:szCs w:val="24"/>
        </w:rPr>
        <w:t>Mangkunegara</w:t>
      </w:r>
      <w:proofErr w:type="spellEnd"/>
      <w:r w:rsidRPr="00A94E6B">
        <w:rPr>
          <w:rFonts w:ascii="Open" w:hAnsi="Open"/>
          <w:color w:val="000000"/>
          <w:sz w:val="24"/>
          <w:szCs w:val="24"/>
        </w:rPr>
        <w:t xml:space="preserve"> (2015</w:t>
      </w:r>
      <w:proofErr w:type="gramStart"/>
      <w:r w:rsidRPr="00A94E6B">
        <w:rPr>
          <w:rFonts w:ascii="Open" w:hAnsi="Open"/>
          <w:color w:val="000000"/>
          <w:sz w:val="24"/>
          <w:szCs w:val="24"/>
        </w:rPr>
        <w:t>)</w:t>
      </w:r>
      <w:r w:rsidRPr="00A94E6B">
        <w:rPr>
          <w:rFonts w:ascii="Open" w:hAnsi="Open"/>
          <w:i/>
          <w:color w:val="000000"/>
          <w:sz w:val="24"/>
          <w:szCs w:val="24"/>
        </w:rPr>
        <w:t>Company</w:t>
      </w:r>
      <w:proofErr w:type="gramEnd"/>
      <w:r w:rsidRPr="00A94E6B">
        <w:rPr>
          <w:rFonts w:ascii="Open" w:hAnsi="Open"/>
          <w:i/>
          <w:color w:val="000000"/>
          <w:sz w:val="24"/>
          <w:szCs w:val="24"/>
        </w:rPr>
        <w:t xml:space="preserve"> Human Resources</w:t>
      </w:r>
      <w:r w:rsidRPr="00A94E6B">
        <w:rPr>
          <w:rFonts w:ascii="Open" w:hAnsi="Open"/>
          <w:color w:val="000000"/>
          <w:sz w:val="24"/>
          <w:szCs w:val="24"/>
        </w:rPr>
        <w:t xml:space="preserve">, Bandung: </w:t>
      </w:r>
      <w:proofErr w:type="spellStart"/>
      <w:r w:rsidRPr="00A94E6B">
        <w:rPr>
          <w:rFonts w:ascii="Open" w:hAnsi="Open"/>
          <w:color w:val="000000"/>
          <w:sz w:val="24"/>
          <w:szCs w:val="24"/>
        </w:rPr>
        <w:t>Rosdakarya</w:t>
      </w:r>
      <w:proofErr w:type="spellEnd"/>
      <w:r w:rsidRPr="00A94E6B">
        <w:rPr>
          <w:rFonts w:ascii="Open" w:hAnsi="Open"/>
          <w:color w:val="000000"/>
          <w:sz w:val="24"/>
          <w:szCs w:val="24"/>
        </w:rPr>
        <w:t xml:space="preserve"> Youth.</w:t>
      </w:r>
    </w:p>
    <w:p w:rsidR="00A94E6B" w:rsidRPr="00A94E6B" w:rsidRDefault="00A94E6B" w:rsidP="00A94E6B">
      <w:pPr>
        <w:pBdr>
          <w:top w:val="nil"/>
          <w:left w:val="nil"/>
          <w:bottom w:val="nil"/>
          <w:right w:val="nil"/>
          <w:between w:val="nil"/>
        </w:pBdr>
        <w:ind w:left="567" w:right="28" w:hanging="567"/>
        <w:jc w:val="both"/>
        <w:rPr>
          <w:rFonts w:ascii="Open" w:hAnsi="Open"/>
          <w:color w:val="000000"/>
          <w:sz w:val="24"/>
          <w:szCs w:val="24"/>
        </w:rPr>
      </w:pPr>
      <w:r w:rsidRPr="00A94E6B">
        <w:rPr>
          <w:rFonts w:ascii="Open" w:hAnsi="Open"/>
          <w:color w:val="000000"/>
          <w:sz w:val="24"/>
          <w:szCs w:val="24"/>
        </w:rPr>
        <w:t>Mathis and Jackson, (2012)</w:t>
      </w:r>
      <w:proofErr w:type="gramStart"/>
      <w:r w:rsidRPr="00A94E6B">
        <w:rPr>
          <w:rFonts w:ascii="Open" w:hAnsi="Open"/>
          <w:color w:val="000000"/>
          <w:sz w:val="24"/>
          <w:szCs w:val="24"/>
        </w:rPr>
        <w:t>,</w:t>
      </w:r>
      <w:r w:rsidRPr="00A94E6B">
        <w:rPr>
          <w:rFonts w:ascii="Open" w:hAnsi="Open"/>
          <w:i/>
          <w:color w:val="000000"/>
          <w:sz w:val="24"/>
          <w:szCs w:val="24"/>
        </w:rPr>
        <w:t>Human</w:t>
      </w:r>
      <w:proofErr w:type="gramEnd"/>
      <w:r w:rsidRPr="00A94E6B">
        <w:rPr>
          <w:rFonts w:ascii="Open" w:hAnsi="Open"/>
          <w:i/>
          <w:color w:val="000000"/>
          <w:sz w:val="24"/>
          <w:szCs w:val="24"/>
        </w:rPr>
        <w:t xml:space="preserve"> Resource Management</w:t>
      </w:r>
      <w:r w:rsidRPr="00A94E6B">
        <w:rPr>
          <w:rFonts w:ascii="Open" w:hAnsi="Open"/>
          <w:color w:val="000000"/>
          <w:sz w:val="24"/>
          <w:szCs w:val="24"/>
        </w:rPr>
        <w:t xml:space="preserve">. Book 1, Translated Language: Jimmy </w:t>
      </w:r>
      <w:proofErr w:type="spellStart"/>
      <w:r w:rsidRPr="00A94E6B">
        <w:rPr>
          <w:rFonts w:ascii="Open" w:hAnsi="Open"/>
          <w:color w:val="000000"/>
          <w:sz w:val="24"/>
          <w:szCs w:val="24"/>
        </w:rPr>
        <w:t>Sadeli</w:t>
      </w:r>
      <w:proofErr w:type="spellEnd"/>
      <w:r w:rsidRPr="00A94E6B">
        <w:rPr>
          <w:rFonts w:ascii="Open" w:hAnsi="Open"/>
          <w:color w:val="000000"/>
          <w:sz w:val="24"/>
          <w:szCs w:val="24"/>
        </w:rPr>
        <w:t xml:space="preserve"> and </w:t>
      </w:r>
      <w:proofErr w:type="spellStart"/>
      <w:r w:rsidRPr="00A94E6B">
        <w:rPr>
          <w:rFonts w:ascii="Open" w:hAnsi="Open"/>
          <w:color w:val="000000"/>
          <w:sz w:val="24"/>
          <w:szCs w:val="24"/>
        </w:rPr>
        <w:t>Bayu</w:t>
      </w:r>
      <w:proofErr w:type="spellEnd"/>
      <w:r w:rsidRPr="00A94E6B">
        <w:rPr>
          <w:rFonts w:ascii="Open" w:hAnsi="Open"/>
          <w:color w:val="000000"/>
          <w:sz w:val="24"/>
          <w:szCs w:val="24"/>
        </w:rPr>
        <w:t xml:space="preserve">. </w:t>
      </w:r>
      <w:proofErr w:type="spellStart"/>
      <w:r w:rsidRPr="00A94E6B">
        <w:rPr>
          <w:rFonts w:ascii="Open" w:hAnsi="Open"/>
          <w:color w:val="000000"/>
          <w:sz w:val="24"/>
          <w:szCs w:val="24"/>
        </w:rPr>
        <w:t>Prawira</w:t>
      </w:r>
      <w:proofErr w:type="spellEnd"/>
      <w:r w:rsidRPr="00A94E6B">
        <w:rPr>
          <w:rFonts w:ascii="Open" w:hAnsi="Open"/>
          <w:color w:val="000000"/>
          <w:sz w:val="24"/>
          <w:szCs w:val="24"/>
        </w:rPr>
        <w:t xml:space="preserve"> </w:t>
      </w:r>
      <w:proofErr w:type="spellStart"/>
      <w:r w:rsidRPr="00A94E6B">
        <w:rPr>
          <w:rFonts w:ascii="Open" w:hAnsi="Open"/>
          <w:color w:val="000000"/>
          <w:sz w:val="24"/>
          <w:szCs w:val="24"/>
        </w:rPr>
        <w:t>Hie</w:t>
      </w:r>
      <w:proofErr w:type="spellEnd"/>
      <w:r w:rsidRPr="00A94E6B">
        <w:rPr>
          <w:rFonts w:ascii="Open" w:hAnsi="Open"/>
          <w:color w:val="000000"/>
          <w:sz w:val="24"/>
          <w:szCs w:val="24"/>
        </w:rPr>
        <w:t xml:space="preserve">, </w:t>
      </w:r>
      <w:proofErr w:type="spellStart"/>
      <w:r w:rsidRPr="00A94E6B">
        <w:rPr>
          <w:rFonts w:ascii="Open" w:hAnsi="Open"/>
          <w:color w:val="000000"/>
          <w:sz w:val="24"/>
          <w:szCs w:val="24"/>
        </w:rPr>
        <w:t>Salemba</w:t>
      </w:r>
      <w:proofErr w:type="spellEnd"/>
      <w:r w:rsidRPr="00A94E6B">
        <w:rPr>
          <w:rFonts w:ascii="Open" w:hAnsi="Open"/>
          <w:color w:val="000000"/>
          <w:sz w:val="24"/>
          <w:szCs w:val="24"/>
        </w:rPr>
        <w:t xml:space="preserve"> </w:t>
      </w:r>
      <w:proofErr w:type="spellStart"/>
      <w:r w:rsidRPr="00A94E6B">
        <w:rPr>
          <w:rFonts w:ascii="Open" w:hAnsi="Open"/>
          <w:color w:val="000000"/>
          <w:sz w:val="24"/>
          <w:szCs w:val="24"/>
        </w:rPr>
        <w:t>Empat</w:t>
      </w:r>
      <w:proofErr w:type="spellEnd"/>
      <w:r w:rsidRPr="00A94E6B">
        <w:rPr>
          <w:rFonts w:ascii="Open" w:hAnsi="Open"/>
          <w:color w:val="000000"/>
          <w:sz w:val="24"/>
          <w:szCs w:val="24"/>
        </w:rPr>
        <w:t>. Jakarta.</w:t>
      </w:r>
    </w:p>
    <w:p w:rsidR="00A94E6B" w:rsidRPr="00A94E6B" w:rsidRDefault="00A94E6B" w:rsidP="00A94E6B">
      <w:pPr>
        <w:ind w:left="567" w:hanging="567"/>
        <w:jc w:val="both"/>
        <w:rPr>
          <w:rFonts w:ascii="Open" w:hAnsi="Open"/>
          <w:sz w:val="24"/>
          <w:szCs w:val="24"/>
        </w:rPr>
      </w:pPr>
      <w:proofErr w:type="gramStart"/>
      <w:r w:rsidRPr="00A94E6B">
        <w:rPr>
          <w:rFonts w:ascii="Open" w:hAnsi="Open"/>
          <w:sz w:val="24"/>
          <w:szCs w:val="24"/>
        </w:rPr>
        <w:t xml:space="preserve">McKenna, 2016, </w:t>
      </w:r>
      <w:r w:rsidRPr="00A94E6B">
        <w:rPr>
          <w:rFonts w:ascii="Open" w:hAnsi="Open"/>
          <w:i/>
          <w:sz w:val="24"/>
          <w:szCs w:val="24"/>
        </w:rPr>
        <w:t>Human Resource Management</w:t>
      </w:r>
      <w:r w:rsidRPr="00A94E6B">
        <w:rPr>
          <w:rFonts w:ascii="Open" w:hAnsi="Open"/>
          <w:sz w:val="24"/>
          <w:szCs w:val="24"/>
        </w:rPr>
        <w:t>.</w:t>
      </w:r>
      <w:proofErr w:type="gramEnd"/>
      <w:r w:rsidRPr="00A94E6B">
        <w:rPr>
          <w:rFonts w:ascii="Open" w:hAnsi="Open"/>
          <w:sz w:val="24"/>
          <w:szCs w:val="24"/>
        </w:rPr>
        <w:t xml:space="preserve"> Yogyakarta: </w:t>
      </w:r>
      <w:proofErr w:type="spellStart"/>
      <w:r w:rsidRPr="00A94E6B">
        <w:rPr>
          <w:rFonts w:ascii="Open" w:hAnsi="Open"/>
          <w:sz w:val="24"/>
          <w:szCs w:val="24"/>
        </w:rPr>
        <w:t>Andi</w:t>
      </w:r>
      <w:proofErr w:type="spellEnd"/>
      <w:r w:rsidRPr="00A94E6B">
        <w:rPr>
          <w:rFonts w:ascii="Open" w:hAnsi="Open"/>
          <w:sz w:val="24"/>
          <w:szCs w:val="24"/>
        </w:rPr>
        <w:t>.</w:t>
      </w:r>
    </w:p>
    <w:p w:rsidR="00A94E6B" w:rsidRPr="00A94E6B" w:rsidRDefault="00A94E6B" w:rsidP="00A94E6B">
      <w:pPr>
        <w:pBdr>
          <w:top w:val="nil"/>
          <w:left w:val="nil"/>
          <w:bottom w:val="nil"/>
          <w:right w:val="nil"/>
          <w:between w:val="nil"/>
        </w:pBdr>
        <w:ind w:left="567" w:right="28" w:hanging="567"/>
        <w:jc w:val="both"/>
        <w:rPr>
          <w:rFonts w:ascii="Open" w:hAnsi="Open"/>
          <w:color w:val="000000"/>
          <w:sz w:val="24"/>
          <w:szCs w:val="24"/>
        </w:rPr>
      </w:pPr>
      <w:proofErr w:type="spellStart"/>
      <w:r w:rsidRPr="00A94E6B">
        <w:rPr>
          <w:rFonts w:ascii="Open" w:hAnsi="Open"/>
          <w:color w:val="000000"/>
          <w:sz w:val="24"/>
          <w:szCs w:val="24"/>
        </w:rPr>
        <w:t>Moesheriono</w:t>
      </w:r>
      <w:proofErr w:type="spellEnd"/>
      <w:r w:rsidRPr="00A94E6B">
        <w:rPr>
          <w:rFonts w:ascii="Open" w:hAnsi="Open"/>
          <w:color w:val="000000"/>
          <w:sz w:val="24"/>
          <w:szCs w:val="24"/>
        </w:rPr>
        <w:t>, (2012)</w:t>
      </w:r>
      <w:proofErr w:type="gramStart"/>
      <w:r w:rsidRPr="00A94E6B">
        <w:rPr>
          <w:rFonts w:ascii="Open" w:hAnsi="Open"/>
          <w:color w:val="000000"/>
          <w:sz w:val="24"/>
          <w:szCs w:val="24"/>
        </w:rPr>
        <w:t>,</w:t>
      </w:r>
      <w:r w:rsidRPr="00A94E6B">
        <w:rPr>
          <w:rFonts w:ascii="Open" w:hAnsi="Open"/>
          <w:i/>
          <w:color w:val="000000"/>
          <w:sz w:val="24"/>
          <w:szCs w:val="24"/>
          <w:highlight w:val="white"/>
        </w:rPr>
        <w:t>Competency</w:t>
      </w:r>
      <w:proofErr w:type="gramEnd"/>
      <w:r w:rsidRPr="00A94E6B">
        <w:rPr>
          <w:rFonts w:ascii="Open" w:hAnsi="Open"/>
          <w:i/>
          <w:color w:val="000000"/>
          <w:sz w:val="24"/>
          <w:szCs w:val="24"/>
          <w:highlight w:val="white"/>
        </w:rPr>
        <w:t>-Based Performance Measurement</w:t>
      </w:r>
      <w:r w:rsidRPr="00A94E6B">
        <w:rPr>
          <w:rFonts w:ascii="Open" w:hAnsi="Open"/>
          <w:color w:val="000000"/>
          <w:sz w:val="24"/>
          <w:szCs w:val="24"/>
          <w:highlight w:val="white"/>
        </w:rPr>
        <w:t xml:space="preserve">. New York: King. </w:t>
      </w:r>
      <w:proofErr w:type="spellStart"/>
      <w:r w:rsidRPr="00A94E6B">
        <w:rPr>
          <w:rFonts w:ascii="Open" w:hAnsi="Open"/>
          <w:color w:val="000000"/>
          <w:sz w:val="24"/>
          <w:szCs w:val="24"/>
          <w:highlight w:val="white"/>
        </w:rPr>
        <w:t>Grafindo</w:t>
      </w:r>
      <w:proofErr w:type="spellEnd"/>
      <w:r w:rsidRPr="00A94E6B">
        <w:rPr>
          <w:rFonts w:ascii="Open" w:hAnsi="Open"/>
          <w:color w:val="000000"/>
          <w:sz w:val="24"/>
          <w:szCs w:val="24"/>
          <w:highlight w:val="white"/>
        </w:rPr>
        <w:t xml:space="preserve"> </w:t>
      </w:r>
      <w:proofErr w:type="spellStart"/>
      <w:r w:rsidRPr="00A94E6B">
        <w:rPr>
          <w:rFonts w:ascii="Open" w:hAnsi="Open"/>
          <w:color w:val="000000"/>
          <w:sz w:val="24"/>
          <w:szCs w:val="24"/>
          <w:highlight w:val="white"/>
        </w:rPr>
        <w:t>Persada</w:t>
      </w:r>
      <w:proofErr w:type="spellEnd"/>
      <w:r w:rsidRPr="00A94E6B">
        <w:rPr>
          <w:rFonts w:ascii="Open" w:hAnsi="Open"/>
          <w:color w:val="000000"/>
          <w:sz w:val="24"/>
          <w:szCs w:val="24"/>
          <w:highlight w:val="white"/>
        </w:rPr>
        <w:t>.</w:t>
      </w:r>
    </w:p>
    <w:p w:rsidR="00A94E6B" w:rsidRPr="00A94E6B" w:rsidRDefault="00A94E6B" w:rsidP="00A94E6B">
      <w:pPr>
        <w:ind w:left="567" w:hanging="567"/>
        <w:jc w:val="both"/>
        <w:rPr>
          <w:rFonts w:ascii="Open" w:hAnsi="Open"/>
          <w:sz w:val="24"/>
          <w:szCs w:val="24"/>
        </w:rPr>
      </w:pPr>
      <w:r w:rsidRPr="00A94E6B">
        <w:rPr>
          <w:rFonts w:ascii="Open" w:hAnsi="Open"/>
          <w:sz w:val="24"/>
          <w:szCs w:val="24"/>
        </w:rPr>
        <w:t>Parker</w:t>
      </w:r>
      <w:proofErr w:type="gramStart"/>
      <w:r w:rsidRPr="00A94E6B">
        <w:rPr>
          <w:rFonts w:ascii="Open" w:hAnsi="Open"/>
          <w:sz w:val="24"/>
          <w:szCs w:val="24"/>
        </w:rPr>
        <w:t>,  R.J</w:t>
      </w:r>
      <w:proofErr w:type="gramEnd"/>
      <w:r w:rsidRPr="00A94E6B">
        <w:rPr>
          <w:rFonts w:ascii="Open" w:hAnsi="Open"/>
          <w:sz w:val="24"/>
          <w:szCs w:val="24"/>
        </w:rPr>
        <w:t xml:space="preserve">.  </w:t>
      </w:r>
      <w:proofErr w:type="gramStart"/>
      <w:r w:rsidRPr="00A94E6B">
        <w:rPr>
          <w:rFonts w:ascii="Open" w:hAnsi="Open"/>
          <w:sz w:val="24"/>
          <w:szCs w:val="24"/>
        </w:rPr>
        <w:t>and  J.M</w:t>
      </w:r>
      <w:proofErr w:type="gramEnd"/>
      <w:r w:rsidRPr="00A94E6B">
        <w:rPr>
          <w:rFonts w:ascii="Open" w:hAnsi="Open"/>
          <w:sz w:val="24"/>
          <w:szCs w:val="24"/>
        </w:rPr>
        <w:t xml:space="preserve">.  </w:t>
      </w:r>
      <w:proofErr w:type="spellStart"/>
      <w:proofErr w:type="gramStart"/>
      <w:r w:rsidRPr="00A94E6B">
        <w:rPr>
          <w:rFonts w:ascii="Open" w:hAnsi="Open"/>
          <w:sz w:val="24"/>
          <w:szCs w:val="24"/>
        </w:rPr>
        <w:t>Kohlmeyer</w:t>
      </w:r>
      <w:proofErr w:type="spellEnd"/>
      <w:r w:rsidRPr="00A94E6B">
        <w:rPr>
          <w:rFonts w:ascii="Open" w:hAnsi="Open"/>
          <w:sz w:val="24"/>
          <w:szCs w:val="24"/>
        </w:rPr>
        <w:t xml:space="preserve">  (</w:t>
      </w:r>
      <w:proofErr w:type="gramEnd"/>
      <w:r w:rsidRPr="00A94E6B">
        <w:rPr>
          <w:rFonts w:ascii="Open" w:hAnsi="Open"/>
          <w:sz w:val="24"/>
          <w:szCs w:val="24"/>
        </w:rPr>
        <w:t>2015)  “Organizational  Justice  and  Turnover  in  Public Accounting Firms: A Research Note” Accounting, Organizations and Society Vol.30, pp.357-369.</w:t>
      </w:r>
    </w:p>
    <w:p w:rsidR="00A94E6B" w:rsidRPr="00A94E6B" w:rsidRDefault="00A94E6B" w:rsidP="00A94E6B">
      <w:pPr>
        <w:ind w:left="567" w:hanging="567"/>
        <w:jc w:val="both"/>
        <w:rPr>
          <w:rFonts w:ascii="Open" w:hAnsi="Open"/>
          <w:sz w:val="24"/>
          <w:szCs w:val="24"/>
          <w:highlight w:val="white"/>
        </w:rPr>
      </w:pPr>
      <w:proofErr w:type="spellStart"/>
      <w:r w:rsidRPr="00A94E6B">
        <w:rPr>
          <w:rFonts w:ascii="Open" w:hAnsi="Open"/>
          <w:sz w:val="24"/>
          <w:szCs w:val="24"/>
          <w:highlight w:val="white"/>
        </w:rPr>
        <w:t>Patmarina</w:t>
      </w:r>
      <w:proofErr w:type="spellEnd"/>
      <w:r w:rsidRPr="00A94E6B">
        <w:rPr>
          <w:rFonts w:ascii="Open" w:hAnsi="Open"/>
          <w:sz w:val="24"/>
          <w:szCs w:val="24"/>
          <w:highlight w:val="white"/>
        </w:rPr>
        <w:t xml:space="preserve">, H and </w:t>
      </w:r>
      <w:proofErr w:type="spellStart"/>
      <w:r w:rsidRPr="00A94E6B">
        <w:rPr>
          <w:rFonts w:ascii="Open" w:hAnsi="Open"/>
          <w:sz w:val="24"/>
          <w:szCs w:val="24"/>
          <w:highlight w:val="white"/>
        </w:rPr>
        <w:t>Erisna</w:t>
      </w:r>
      <w:proofErr w:type="spellEnd"/>
      <w:r w:rsidRPr="00A94E6B">
        <w:rPr>
          <w:rFonts w:ascii="Open" w:hAnsi="Open"/>
          <w:sz w:val="24"/>
          <w:szCs w:val="24"/>
          <w:highlight w:val="white"/>
        </w:rPr>
        <w:t>, N (2013)</w:t>
      </w:r>
      <w:proofErr w:type="gramStart"/>
      <w:r w:rsidRPr="00A94E6B">
        <w:rPr>
          <w:rFonts w:ascii="Open" w:hAnsi="Open"/>
          <w:sz w:val="24"/>
          <w:szCs w:val="24"/>
          <w:highlight w:val="white"/>
        </w:rPr>
        <w:t>,</w:t>
      </w:r>
      <w:proofErr w:type="gramEnd"/>
      <w:r w:rsidRPr="0089194A">
        <w:rPr>
          <w:rFonts w:ascii="Open" w:hAnsi="Open"/>
          <w:sz w:val="24"/>
          <w:szCs w:val="24"/>
        </w:rPr>
        <w:fldChar w:fldCharType="begin"/>
      </w:r>
      <w:r w:rsidRPr="0089194A">
        <w:rPr>
          <w:rFonts w:ascii="Open" w:hAnsi="Open"/>
          <w:sz w:val="24"/>
          <w:szCs w:val="24"/>
        </w:rPr>
        <w:instrText xml:space="preserve"> HYPERLINK "https://scholar.google.com/scholar?oi=bibs&amp;cluster=1041526264699117468&amp;btnI=1&amp;hl=en" \h </w:instrText>
      </w:r>
      <w:r w:rsidRPr="0089194A">
        <w:rPr>
          <w:rFonts w:ascii="Open" w:hAnsi="Open"/>
          <w:sz w:val="24"/>
          <w:szCs w:val="24"/>
        </w:rPr>
        <w:fldChar w:fldCharType="separate"/>
      </w:r>
      <w:r w:rsidRPr="0089194A">
        <w:rPr>
          <w:rFonts w:ascii="Open" w:hAnsi="Open"/>
          <w:i/>
          <w:sz w:val="24"/>
          <w:szCs w:val="24"/>
          <w:highlight w:val="white"/>
        </w:rPr>
        <w:t>The Effect of Work Discipline on Employee Performance Mediated by Work Productivity CV. South Sea Jaya in Bandar Lampung</w:t>
      </w:r>
      <w:r w:rsidRPr="0089194A">
        <w:rPr>
          <w:rFonts w:ascii="Open" w:hAnsi="Open"/>
          <w:i/>
          <w:sz w:val="24"/>
          <w:szCs w:val="24"/>
          <w:highlight w:val="white"/>
        </w:rPr>
        <w:fldChar w:fldCharType="end"/>
      </w:r>
      <w:r w:rsidRPr="0089194A">
        <w:rPr>
          <w:rFonts w:ascii="Open" w:hAnsi="Open"/>
          <w:sz w:val="24"/>
          <w:szCs w:val="24"/>
        </w:rPr>
        <w:t xml:space="preserve">, </w:t>
      </w:r>
      <w:r w:rsidRPr="0089194A">
        <w:rPr>
          <w:rFonts w:ascii="Open" w:hAnsi="Open"/>
          <w:sz w:val="24"/>
          <w:szCs w:val="24"/>
          <w:highlight w:val="white"/>
        </w:rPr>
        <w:t xml:space="preserve">Journal </w:t>
      </w:r>
      <w:r w:rsidRPr="00A94E6B">
        <w:rPr>
          <w:rFonts w:ascii="Open" w:hAnsi="Open"/>
          <w:sz w:val="24"/>
          <w:szCs w:val="24"/>
          <w:highlight w:val="white"/>
        </w:rPr>
        <w:t>of Man</w:t>
      </w:r>
      <w:bookmarkStart w:id="3" w:name="_GoBack"/>
      <w:bookmarkEnd w:id="3"/>
      <w:r w:rsidRPr="00A94E6B">
        <w:rPr>
          <w:rFonts w:ascii="Open" w:hAnsi="Open"/>
          <w:sz w:val="24"/>
          <w:szCs w:val="24"/>
          <w:highlight w:val="white"/>
        </w:rPr>
        <w:t xml:space="preserve">agement and Business, Vol. 3. </w:t>
      </w:r>
      <w:proofErr w:type="gramStart"/>
      <w:r w:rsidRPr="00A94E6B">
        <w:rPr>
          <w:rFonts w:ascii="Open" w:hAnsi="Open"/>
          <w:sz w:val="24"/>
          <w:szCs w:val="24"/>
          <w:highlight w:val="white"/>
        </w:rPr>
        <w:t>Issue 1.</w:t>
      </w:r>
      <w:proofErr w:type="gramEnd"/>
    </w:p>
    <w:p w:rsidR="00A94E6B" w:rsidRPr="00A94E6B" w:rsidRDefault="00A94E6B" w:rsidP="00A94E6B">
      <w:pPr>
        <w:ind w:left="567" w:hanging="567"/>
        <w:jc w:val="both"/>
        <w:rPr>
          <w:rFonts w:ascii="Open" w:hAnsi="Open"/>
          <w:sz w:val="24"/>
          <w:szCs w:val="24"/>
        </w:rPr>
      </w:pPr>
      <w:r w:rsidRPr="00A94E6B">
        <w:rPr>
          <w:rFonts w:ascii="Open" w:hAnsi="Open"/>
          <w:sz w:val="24"/>
          <w:szCs w:val="24"/>
        </w:rPr>
        <w:t>Reza Yusuf (2018)</w:t>
      </w:r>
      <w:proofErr w:type="gramStart"/>
      <w:r w:rsidRPr="00A94E6B">
        <w:rPr>
          <w:rFonts w:ascii="Open" w:hAnsi="Open"/>
          <w:sz w:val="24"/>
          <w:szCs w:val="24"/>
        </w:rPr>
        <w:t>,</w:t>
      </w:r>
      <w:r w:rsidRPr="00A94E6B">
        <w:rPr>
          <w:rFonts w:ascii="Open" w:hAnsi="Open"/>
          <w:i/>
          <w:sz w:val="24"/>
          <w:szCs w:val="24"/>
        </w:rPr>
        <w:t>The</w:t>
      </w:r>
      <w:proofErr w:type="gramEnd"/>
      <w:r w:rsidRPr="00A94E6B">
        <w:rPr>
          <w:rFonts w:ascii="Open" w:hAnsi="Open"/>
          <w:i/>
          <w:sz w:val="24"/>
          <w:szCs w:val="24"/>
        </w:rPr>
        <w:t xml:space="preserve"> influence of leadership style, motivation and work discipline on the performance of employees of PT </w:t>
      </w:r>
      <w:proofErr w:type="spellStart"/>
      <w:r w:rsidRPr="00A94E6B">
        <w:rPr>
          <w:rFonts w:ascii="Open" w:hAnsi="Open"/>
          <w:i/>
          <w:sz w:val="24"/>
          <w:szCs w:val="24"/>
        </w:rPr>
        <w:t>Sinar</w:t>
      </w:r>
      <w:proofErr w:type="spellEnd"/>
      <w:r w:rsidRPr="00A94E6B">
        <w:rPr>
          <w:rFonts w:ascii="Open" w:hAnsi="Open"/>
          <w:i/>
          <w:sz w:val="24"/>
          <w:szCs w:val="24"/>
        </w:rPr>
        <w:t xml:space="preserve"> </w:t>
      </w:r>
      <w:proofErr w:type="spellStart"/>
      <w:r w:rsidRPr="00A94E6B">
        <w:rPr>
          <w:rFonts w:ascii="Open" w:hAnsi="Open"/>
          <w:i/>
          <w:sz w:val="24"/>
          <w:szCs w:val="24"/>
        </w:rPr>
        <w:t>Santoso</w:t>
      </w:r>
      <w:proofErr w:type="spellEnd"/>
      <w:r w:rsidRPr="00A94E6B">
        <w:rPr>
          <w:rFonts w:ascii="Open" w:hAnsi="Open"/>
          <w:i/>
          <w:sz w:val="24"/>
          <w:szCs w:val="24"/>
        </w:rPr>
        <w:t xml:space="preserve"> Perkasa </w:t>
      </w:r>
      <w:proofErr w:type="spellStart"/>
      <w:r w:rsidRPr="00A94E6B">
        <w:rPr>
          <w:rFonts w:ascii="Open" w:hAnsi="Open"/>
          <w:i/>
          <w:sz w:val="24"/>
          <w:szCs w:val="24"/>
        </w:rPr>
        <w:t>Banjarnegara</w:t>
      </w:r>
      <w:proofErr w:type="spellEnd"/>
      <w:r w:rsidRPr="00A94E6B">
        <w:rPr>
          <w:rFonts w:ascii="Open" w:hAnsi="Open"/>
          <w:sz w:val="24"/>
          <w:szCs w:val="24"/>
        </w:rPr>
        <w:t xml:space="preserve">. </w:t>
      </w:r>
      <w:proofErr w:type="gramStart"/>
      <w:r w:rsidRPr="00A94E6B">
        <w:rPr>
          <w:rFonts w:ascii="Open" w:hAnsi="Open"/>
          <w:sz w:val="24"/>
          <w:szCs w:val="24"/>
        </w:rPr>
        <w:t xml:space="preserve">Journal of the Faculty of Economics, </w:t>
      </w:r>
      <w:proofErr w:type="spellStart"/>
      <w:r w:rsidRPr="00A94E6B">
        <w:rPr>
          <w:rFonts w:ascii="Open" w:hAnsi="Open"/>
          <w:sz w:val="24"/>
          <w:szCs w:val="24"/>
        </w:rPr>
        <w:t>Diponegoro</w:t>
      </w:r>
      <w:proofErr w:type="spellEnd"/>
      <w:r w:rsidRPr="00A94E6B">
        <w:rPr>
          <w:rFonts w:ascii="Open" w:hAnsi="Open"/>
          <w:sz w:val="24"/>
          <w:szCs w:val="24"/>
        </w:rPr>
        <w:t xml:space="preserve"> University Semarang.</w:t>
      </w:r>
      <w:proofErr w:type="gramEnd"/>
    </w:p>
    <w:p w:rsidR="00A94E6B" w:rsidRPr="00A94E6B" w:rsidRDefault="00A94E6B" w:rsidP="00A94E6B">
      <w:pPr>
        <w:ind w:left="567" w:hanging="567"/>
        <w:jc w:val="both"/>
        <w:rPr>
          <w:rFonts w:ascii="Open" w:hAnsi="Open"/>
          <w:sz w:val="24"/>
          <w:szCs w:val="24"/>
        </w:rPr>
      </w:pPr>
      <w:proofErr w:type="spellStart"/>
      <w:r w:rsidRPr="00A94E6B">
        <w:rPr>
          <w:rFonts w:ascii="Open" w:hAnsi="Open"/>
          <w:sz w:val="24"/>
          <w:szCs w:val="24"/>
        </w:rPr>
        <w:t>Rivai</w:t>
      </w:r>
      <w:proofErr w:type="spellEnd"/>
      <w:r w:rsidRPr="00A94E6B">
        <w:rPr>
          <w:rFonts w:ascii="Open" w:hAnsi="Open"/>
          <w:sz w:val="24"/>
          <w:szCs w:val="24"/>
        </w:rPr>
        <w:t xml:space="preserve"> and </w:t>
      </w:r>
      <w:proofErr w:type="spellStart"/>
      <w:r w:rsidRPr="00A94E6B">
        <w:rPr>
          <w:rFonts w:ascii="Open" w:hAnsi="Open"/>
          <w:sz w:val="24"/>
          <w:szCs w:val="24"/>
        </w:rPr>
        <w:t>Sagala</w:t>
      </w:r>
      <w:proofErr w:type="spellEnd"/>
      <w:r w:rsidRPr="00A94E6B">
        <w:rPr>
          <w:rFonts w:ascii="Open" w:hAnsi="Open"/>
          <w:sz w:val="24"/>
          <w:szCs w:val="24"/>
        </w:rPr>
        <w:t>, 2016</w:t>
      </w:r>
      <w:proofErr w:type="gramStart"/>
      <w:r w:rsidRPr="00A94E6B">
        <w:rPr>
          <w:rFonts w:ascii="Open" w:hAnsi="Open"/>
          <w:sz w:val="24"/>
          <w:szCs w:val="24"/>
        </w:rPr>
        <w:t>,</w:t>
      </w:r>
      <w:r w:rsidRPr="00A94E6B">
        <w:rPr>
          <w:rFonts w:ascii="Open" w:hAnsi="Open"/>
          <w:i/>
          <w:sz w:val="24"/>
          <w:szCs w:val="24"/>
          <w:highlight w:val="white"/>
        </w:rPr>
        <w:t>Human</w:t>
      </w:r>
      <w:proofErr w:type="gramEnd"/>
      <w:r w:rsidRPr="00A94E6B">
        <w:rPr>
          <w:rFonts w:ascii="Open" w:hAnsi="Open"/>
          <w:i/>
          <w:sz w:val="24"/>
          <w:szCs w:val="24"/>
          <w:highlight w:val="white"/>
        </w:rPr>
        <w:t xml:space="preserve"> Resource Management For Companies</w:t>
      </w:r>
      <w:r w:rsidRPr="00A94E6B">
        <w:rPr>
          <w:rFonts w:ascii="Open" w:hAnsi="Open"/>
          <w:sz w:val="24"/>
          <w:szCs w:val="24"/>
          <w:highlight w:val="white"/>
        </w:rPr>
        <w:t xml:space="preserve">, Jakarta: </w:t>
      </w:r>
      <w:proofErr w:type="spellStart"/>
      <w:r w:rsidRPr="00A94E6B">
        <w:rPr>
          <w:rFonts w:ascii="Open" w:hAnsi="Open"/>
          <w:sz w:val="24"/>
          <w:szCs w:val="24"/>
          <w:highlight w:val="white"/>
        </w:rPr>
        <w:t>Rajawali</w:t>
      </w:r>
      <w:proofErr w:type="spellEnd"/>
      <w:r w:rsidRPr="00A94E6B">
        <w:rPr>
          <w:rFonts w:ascii="Open" w:hAnsi="Open"/>
          <w:sz w:val="24"/>
          <w:szCs w:val="24"/>
          <w:highlight w:val="white"/>
        </w:rPr>
        <w:t xml:space="preserve"> Press.</w:t>
      </w:r>
    </w:p>
    <w:p w:rsidR="00A94E6B" w:rsidRPr="00A94E6B" w:rsidRDefault="00A94E6B" w:rsidP="00A94E6B">
      <w:pPr>
        <w:pBdr>
          <w:top w:val="nil"/>
          <w:left w:val="nil"/>
          <w:bottom w:val="nil"/>
          <w:right w:val="nil"/>
          <w:between w:val="nil"/>
        </w:pBdr>
        <w:ind w:left="567" w:right="28" w:hanging="567"/>
        <w:jc w:val="both"/>
        <w:rPr>
          <w:rFonts w:ascii="Open" w:hAnsi="Open"/>
          <w:color w:val="000000"/>
          <w:sz w:val="24"/>
          <w:szCs w:val="24"/>
        </w:rPr>
      </w:pPr>
      <w:proofErr w:type="spellStart"/>
      <w:r w:rsidRPr="00A94E6B">
        <w:rPr>
          <w:rFonts w:ascii="Open" w:hAnsi="Open"/>
          <w:color w:val="000000"/>
          <w:sz w:val="24"/>
          <w:szCs w:val="24"/>
        </w:rPr>
        <w:t>Rivai</w:t>
      </w:r>
      <w:proofErr w:type="spellEnd"/>
      <w:r w:rsidRPr="00A94E6B">
        <w:rPr>
          <w:rFonts w:ascii="Open" w:hAnsi="Open"/>
          <w:color w:val="000000"/>
          <w:sz w:val="24"/>
          <w:szCs w:val="24"/>
        </w:rPr>
        <w:t>, (2014)</w:t>
      </w:r>
      <w:proofErr w:type="gramStart"/>
      <w:r w:rsidRPr="00A94E6B">
        <w:rPr>
          <w:rFonts w:ascii="Open" w:hAnsi="Open"/>
          <w:color w:val="000000"/>
          <w:sz w:val="24"/>
          <w:szCs w:val="24"/>
        </w:rPr>
        <w:t>,</w:t>
      </w:r>
      <w:r w:rsidRPr="00A94E6B">
        <w:rPr>
          <w:rFonts w:ascii="Open" w:hAnsi="Open"/>
          <w:i/>
          <w:color w:val="000000"/>
          <w:sz w:val="24"/>
          <w:szCs w:val="24"/>
          <w:highlight w:val="white"/>
        </w:rPr>
        <w:t>Human</w:t>
      </w:r>
      <w:proofErr w:type="gramEnd"/>
      <w:r w:rsidRPr="00A94E6B">
        <w:rPr>
          <w:rFonts w:ascii="Open" w:hAnsi="Open"/>
          <w:i/>
          <w:color w:val="000000"/>
          <w:sz w:val="24"/>
          <w:szCs w:val="24"/>
          <w:highlight w:val="white"/>
        </w:rPr>
        <w:t xml:space="preserve"> Resource Management for Companies</w:t>
      </w:r>
      <w:r w:rsidRPr="00A94E6B">
        <w:rPr>
          <w:rFonts w:ascii="Open" w:hAnsi="Open"/>
          <w:color w:val="000000"/>
          <w:sz w:val="24"/>
          <w:szCs w:val="24"/>
          <w:highlight w:val="white"/>
        </w:rPr>
        <w:t xml:space="preserve">, 6th edition, Jakarta: PT. King of </w:t>
      </w:r>
      <w:proofErr w:type="spellStart"/>
      <w:r w:rsidRPr="00A94E6B">
        <w:rPr>
          <w:rFonts w:ascii="Open" w:hAnsi="Open"/>
          <w:color w:val="000000"/>
          <w:sz w:val="24"/>
          <w:szCs w:val="24"/>
          <w:highlight w:val="white"/>
        </w:rPr>
        <w:t>Grafindo</w:t>
      </w:r>
      <w:proofErr w:type="spellEnd"/>
      <w:r w:rsidRPr="00A94E6B">
        <w:rPr>
          <w:rFonts w:ascii="Open" w:hAnsi="Open"/>
          <w:color w:val="000000"/>
          <w:sz w:val="24"/>
          <w:szCs w:val="24"/>
          <w:highlight w:val="white"/>
        </w:rPr>
        <w:t xml:space="preserve"> </w:t>
      </w:r>
      <w:proofErr w:type="spellStart"/>
      <w:r w:rsidRPr="00A94E6B">
        <w:rPr>
          <w:rFonts w:ascii="Open" w:hAnsi="Open"/>
          <w:color w:val="000000"/>
          <w:sz w:val="24"/>
          <w:szCs w:val="24"/>
          <w:highlight w:val="white"/>
        </w:rPr>
        <w:t>Persada</w:t>
      </w:r>
      <w:proofErr w:type="spellEnd"/>
    </w:p>
    <w:p w:rsidR="00A94E6B" w:rsidRPr="00A94E6B" w:rsidRDefault="00A94E6B" w:rsidP="00A94E6B">
      <w:pPr>
        <w:ind w:left="567" w:hanging="567"/>
        <w:jc w:val="both"/>
        <w:rPr>
          <w:rFonts w:ascii="Open" w:hAnsi="Open"/>
          <w:sz w:val="24"/>
          <w:szCs w:val="24"/>
        </w:rPr>
      </w:pPr>
      <w:proofErr w:type="spellStart"/>
      <w:r w:rsidRPr="00A94E6B">
        <w:rPr>
          <w:rFonts w:ascii="Open" w:hAnsi="Open"/>
          <w:sz w:val="24"/>
          <w:szCs w:val="24"/>
        </w:rPr>
        <w:t>Rivai</w:t>
      </w:r>
      <w:proofErr w:type="spellEnd"/>
      <w:r w:rsidRPr="00A94E6B">
        <w:rPr>
          <w:rFonts w:ascii="Open" w:hAnsi="Open"/>
          <w:sz w:val="24"/>
          <w:szCs w:val="24"/>
        </w:rPr>
        <w:t xml:space="preserve">, </w:t>
      </w:r>
      <w:proofErr w:type="spellStart"/>
      <w:r w:rsidRPr="00A94E6B">
        <w:rPr>
          <w:rFonts w:ascii="Open" w:hAnsi="Open"/>
          <w:sz w:val="24"/>
          <w:szCs w:val="24"/>
        </w:rPr>
        <w:t>Veithzal</w:t>
      </w:r>
      <w:proofErr w:type="spellEnd"/>
      <w:r w:rsidRPr="00A94E6B">
        <w:rPr>
          <w:rFonts w:ascii="Open" w:hAnsi="Open"/>
          <w:sz w:val="24"/>
          <w:szCs w:val="24"/>
        </w:rPr>
        <w:t xml:space="preserve"> and </w:t>
      </w:r>
      <w:proofErr w:type="spellStart"/>
      <w:r w:rsidRPr="00A94E6B">
        <w:rPr>
          <w:rFonts w:ascii="Open" w:hAnsi="Open"/>
          <w:sz w:val="24"/>
          <w:szCs w:val="24"/>
        </w:rPr>
        <w:t>Sagala</w:t>
      </w:r>
      <w:proofErr w:type="spellEnd"/>
      <w:r w:rsidRPr="00A94E6B">
        <w:rPr>
          <w:rFonts w:ascii="Open" w:hAnsi="Open"/>
          <w:sz w:val="24"/>
          <w:szCs w:val="24"/>
        </w:rPr>
        <w:t xml:space="preserve">, </w:t>
      </w:r>
      <w:proofErr w:type="spellStart"/>
      <w:r w:rsidRPr="00A94E6B">
        <w:rPr>
          <w:rFonts w:ascii="Open" w:hAnsi="Open"/>
          <w:sz w:val="24"/>
          <w:szCs w:val="24"/>
        </w:rPr>
        <w:t>Jauvani</w:t>
      </w:r>
      <w:proofErr w:type="spellEnd"/>
      <w:r w:rsidRPr="00A94E6B">
        <w:rPr>
          <w:rFonts w:ascii="Open" w:hAnsi="Open"/>
          <w:sz w:val="24"/>
          <w:szCs w:val="24"/>
        </w:rPr>
        <w:t xml:space="preserve">. </w:t>
      </w:r>
      <w:proofErr w:type="gramStart"/>
      <w:r w:rsidRPr="00A94E6B">
        <w:rPr>
          <w:rFonts w:ascii="Open" w:hAnsi="Open"/>
          <w:sz w:val="24"/>
          <w:szCs w:val="24"/>
        </w:rPr>
        <w:t>(2019).</w:t>
      </w:r>
      <w:r w:rsidRPr="00A94E6B">
        <w:rPr>
          <w:rFonts w:ascii="Open" w:hAnsi="Open"/>
          <w:i/>
          <w:sz w:val="24"/>
          <w:szCs w:val="24"/>
        </w:rPr>
        <w:t>Human Resource Management for Companies from Theory to Practice</w:t>
      </w:r>
      <w:r w:rsidRPr="00A94E6B">
        <w:rPr>
          <w:rFonts w:ascii="Open" w:hAnsi="Open"/>
          <w:sz w:val="24"/>
          <w:szCs w:val="24"/>
        </w:rPr>
        <w:t>.</w:t>
      </w:r>
      <w:proofErr w:type="gramEnd"/>
      <w:r w:rsidRPr="00A94E6B">
        <w:rPr>
          <w:rFonts w:ascii="Open" w:hAnsi="Open"/>
          <w:sz w:val="24"/>
          <w:szCs w:val="24"/>
        </w:rPr>
        <w:t xml:space="preserve"> </w:t>
      </w:r>
      <w:proofErr w:type="gramStart"/>
      <w:r w:rsidRPr="00A94E6B">
        <w:rPr>
          <w:rFonts w:ascii="Open" w:hAnsi="Open"/>
          <w:sz w:val="24"/>
          <w:szCs w:val="24"/>
        </w:rPr>
        <w:t>Second Edition.</w:t>
      </w:r>
      <w:proofErr w:type="gramEnd"/>
      <w:r w:rsidRPr="00A94E6B">
        <w:rPr>
          <w:rFonts w:ascii="Open" w:hAnsi="Open"/>
          <w:sz w:val="24"/>
          <w:szCs w:val="24"/>
        </w:rPr>
        <w:t xml:space="preserve"> </w:t>
      </w:r>
      <w:proofErr w:type="gramStart"/>
      <w:r w:rsidRPr="00A94E6B">
        <w:rPr>
          <w:rFonts w:ascii="Open" w:hAnsi="Open"/>
          <w:sz w:val="24"/>
          <w:szCs w:val="24"/>
        </w:rPr>
        <w:t>Jakarta :</w:t>
      </w:r>
      <w:proofErr w:type="gramEnd"/>
      <w:r w:rsidRPr="00A94E6B">
        <w:rPr>
          <w:rFonts w:ascii="Open" w:hAnsi="Open"/>
          <w:sz w:val="24"/>
          <w:szCs w:val="24"/>
        </w:rPr>
        <w:t xml:space="preserve"> </w:t>
      </w:r>
      <w:proofErr w:type="spellStart"/>
      <w:r w:rsidRPr="00A94E6B">
        <w:rPr>
          <w:rFonts w:ascii="Open" w:hAnsi="Open"/>
          <w:sz w:val="24"/>
          <w:szCs w:val="24"/>
        </w:rPr>
        <w:t>Rajawali</w:t>
      </w:r>
      <w:proofErr w:type="spellEnd"/>
      <w:r w:rsidRPr="00A94E6B">
        <w:rPr>
          <w:rFonts w:ascii="Open" w:hAnsi="Open"/>
          <w:sz w:val="24"/>
          <w:szCs w:val="24"/>
        </w:rPr>
        <w:t xml:space="preserve"> Press.</w:t>
      </w:r>
    </w:p>
    <w:p w:rsidR="00A94E6B" w:rsidRPr="00A94E6B" w:rsidRDefault="00A94E6B" w:rsidP="00A94E6B">
      <w:pPr>
        <w:ind w:left="567" w:hanging="567"/>
        <w:jc w:val="both"/>
        <w:rPr>
          <w:rFonts w:ascii="Open" w:hAnsi="Open"/>
          <w:sz w:val="24"/>
          <w:szCs w:val="24"/>
        </w:rPr>
      </w:pPr>
      <w:r w:rsidRPr="00A94E6B">
        <w:rPr>
          <w:rFonts w:ascii="Open" w:hAnsi="Open"/>
          <w:sz w:val="24"/>
          <w:szCs w:val="24"/>
        </w:rPr>
        <w:t xml:space="preserve">Robbins, Stephen P. (2015). </w:t>
      </w:r>
      <w:proofErr w:type="gramStart"/>
      <w:r w:rsidRPr="00A94E6B">
        <w:rPr>
          <w:rFonts w:ascii="Open" w:hAnsi="Open"/>
          <w:i/>
          <w:sz w:val="24"/>
          <w:szCs w:val="24"/>
        </w:rPr>
        <w:t>Organizational Behavior</w:t>
      </w:r>
      <w:r w:rsidRPr="00A94E6B">
        <w:rPr>
          <w:rFonts w:ascii="Open" w:hAnsi="Open"/>
          <w:sz w:val="24"/>
          <w:szCs w:val="24"/>
        </w:rPr>
        <w:t>.</w:t>
      </w:r>
      <w:proofErr w:type="gramEnd"/>
      <w:r w:rsidRPr="00A94E6B">
        <w:rPr>
          <w:rFonts w:ascii="Open" w:hAnsi="Open"/>
          <w:sz w:val="24"/>
          <w:szCs w:val="24"/>
        </w:rPr>
        <w:t xml:space="preserve"> New </w:t>
      </w:r>
      <w:proofErr w:type="spellStart"/>
      <w:r w:rsidRPr="00A94E6B">
        <w:rPr>
          <w:rFonts w:ascii="Open" w:hAnsi="Open"/>
          <w:sz w:val="24"/>
          <w:szCs w:val="24"/>
        </w:rPr>
        <w:t>Jesey</w:t>
      </w:r>
      <w:proofErr w:type="spellEnd"/>
      <w:r w:rsidRPr="00A94E6B">
        <w:rPr>
          <w:rFonts w:ascii="Open" w:hAnsi="Open"/>
          <w:sz w:val="24"/>
          <w:szCs w:val="24"/>
        </w:rPr>
        <w:t>: Pearson Education, Inc.</w:t>
      </w:r>
    </w:p>
    <w:p w:rsidR="00A94E6B" w:rsidRPr="00A94E6B" w:rsidRDefault="00A94E6B" w:rsidP="00A94E6B">
      <w:pPr>
        <w:ind w:left="567" w:hanging="567"/>
        <w:jc w:val="both"/>
        <w:rPr>
          <w:rFonts w:ascii="Open" w:hAnsi="Open"/>
          <w:sz w:val="24"/>
          <w:szCs w:val="24"/>
        </w:rPr>
      </w:pPr>
      <w:proofErr w:type="gramStart"/>
      <w:r w:rsidRPr="00A94E6B">
        <w:rPr>
          <w:rFonts w:ascii="Open" w:hAnsi="Open"/>
          <w:sz w:val="24"/>
          <w:szCs w:val="24"/>
        </w:rPr>
        <w:t xml:space="preserve">Robbins, Stephen P. </w:t>
      </w:r>
      <w:proofErr w:type="spellStart"/>
      <w:r w:rsidRPr="00A94E6B">
        <w:rPr>
          <w:rFonts w:ascii="Open" w:hAnsi="Open"/>
          <w:sz w:val="24"/>
          <w:szCs w:val="24"/>
        </w:rPr>
        <w:t>dan</w:t>
      </w:r>
      <w:proofErr w:type="spellEnd"/>
      <w:r w:rsidRPr="00A94E6B">
        <w:rPr>
          <w:rFonts w:ascii="Open" w:hAnsi="Open"/>
          <w:sz w:val="24"/>
          <w:szCs w:val="24"/>
        </w:rPr>
        <w:t xml:space="preserve"> Judge, Timothy A. (2019).</w:t>
      </w:r>
      <w:proofErr w:type="gramEnd"/>
      <w:r w:rsidRPr="00A94E6B">
        <w:rPr>
          <w:rFonts w:ascii="Open" w:hAnsi="Open"/>
          <w:sz w:val="24"/>
          <w:szCs w:val="24"/>
        </w:rPr>
        <w:t xml:space="preserve"> </w:t>
      </w:r>
      <w:proofErr w:type="gramStart"/>
      <w:r w:rsidRPr="00A94E6B">
        <w:rPr>
          <w:rFonts w:ascii="Open" w:hAnsi="Open"/>
          <w:sz w:val="24"/>
          <w:szCs w:val="24"/>
        </w:rPr>
        <w:t xml:space="preserve">Organization </w:t>
      </w:r>
      <w:proofErr w:type="spellStart"/>
      <w:r w:rsidRPr="00A94E6B">
        <w:rPr>
          <w:rFonts w:ascii="Open" w:hAnsi="Open"/>
          <w:sz w:val="24"/>
          <w:szCs w:val="24"/>
        </w:rPr>
        <w:t>Behvior</w:t>
      </w:r>
      <w:proofErr w:type="spellEnd"/>
      <w:r w:rsidRPr="00A94E6B">
        <w:rPr>
          <w:rFonts w:ascii="Open" w:hAnsi="Open"/>
          <w:sz w:val="24"/>
          <w:szCs w:val="24"/>
        </w:rPr>
        <w:t>.</w:t>
      </w:r>
      <w:proofErr w:type="gramEnd"/>
      <w:r w:rsidRPr="00A94E6B">
        <w:rPr>
          <w:rFonts w:ascii="Open" w:hAnsi="Open"/>
          <w:sz w:val="24"/>
          <w:szCs w:val="24"/>
        </w:rPr>
        <w:t xml:space="preserve"> </w:t>
      </w:r>
      <w:proofErr w:type="gramStart"/>
      <w:r w:rsidRPr="00A94E6B">
        <w:rPr>
          <w:rFonts w:ascii="Open" w:hAnsi="Open"/>
          <w:sz w:val="24"/>
          <w:szCs w:val="24"/>
        </w:rPr>
        <w:t>Pearson Education, Inc. Upper Saddle River, New Jersey.</w:t>
      </w:r>
      <w:proofErr w:type="gramEnd"/>
    </w:p>
    <w:p w:rsidR="00A94E6B" w:rsidRPr="00A94E6B" w:rsidRDefault="00A94E6B" w:rsidP="00A94E6B">
      <w:pPr>
        <w:ind w:left="567" w:hanging="567"/>
        <w:jc w:val="both"/>
        <w:rPr>
          <w:rFonts w:ascii="Open" w:hAnsi="Open"/>
          <w:sz w:val="24"/>
          <w:szCs w:val="24"/>
        </w:rPr>
      </w:pPr>
      <w:proofErr w:type="spellStart"/>
      <w:r w:rsidRPr="00A94E6B">
        <w:rPr>
          <w:rFonts w:ascii="Open" w:hAnsi="Open"/>
          <w:sz w:val="24"/>
          <w:szCs w:val="24"/>
        </w:rPr>
        <w:t>Sekaran</w:t>
      </w:r>
      <w:proofErr w:type="spellEnd"/>
      <w:r w:rsidRPr="00A94E6B">
        <w:rPr>
          <w:rFonts w:ascii="Open" w:hAnsi="Open"/>
          <w:sz w:val="24"/>
          <w:szCs w:val="24"/>
        </w:rPr>
        <w:t xml:space="preserve">, Uma. </w:t>
      </w:r>
      <w:proofErr w:type="gramStart"/>
      <w:r w:rsidRPr="00A94E6B">
        <w:rPr>
          <w:rFonts w:ascii="Open" w:hAnsi="Open"/>
          <w:sz w:val="24"/>
          <w:szCs w:val="24"/>
        </w:rPr>
        <w:t>(2016).</w:t>
      </w:r>
      <w:r w:rsidRPr="00A94E6B">
        <w:rPr>
          <w:rFonts w:ascii="Open" w:hAnsi="Open"/>
          <w:i/>
          <w:sz w:val="24"/>
          <w:szCs w:val="24"/>
        </w:rPr>
        <w:t>Research Methodology for Business</w:t>
      </w:r>
      <w:r w:rsidRPr="00A94E6B">
        <w:rPr>
          <w:rFonts w:ascii="Open" w:hAnsi="Open"/>
          <w:sz w:val="24"/>
          <w:szCs w:val="24"/>
        </w:rPr>
        <w:t>.</w:t>
      </w:r>
      <w:proofErr w:type="gramEnd"/>
      <w:r w:rsidRPr="00A94E6B">
        <w:rPr>
          <w:rFonts w:ascii="Open" w:hAnsi="Open"/>
          <w:sz w:val="24"/>
          <w:szCs w:val="24"/>
        </w:rPr>
        <w:t xml:space="preserve"> Jakarta: </w:t>
      </w:r>
      <w:proofErr w:type="spellStart"/>
      <w:r w:rsidRPr="00A94E6B">
        <w:rPr>
          <w:rFonts w:ascii="Open" w:hAnsi="Open"/>
          <w:sz w:val="24"/>
          <w:szCs w:val="24"/>
        </w:rPr>
        <w:t>Salemba</w:t>
      </w:r>
      <w:proofErr w:type="spellEnd"/>
      <w:r w:rsidRPr="00A94E6B">
        <w:rPr>
          <w:rFonts w:ascii="Open" w:hAnsi="Open"/>
          <w:sz w:val="24"/>
          <w:szCs w:val="24"/>
        </w:rPr>
        <w:t xml:space="preserve"> </w:t>
      </w:r>
      <w:proofErr w:type="spellStart"/>
      <w:r w:rsidRPr="00A94E6B">
        <w:rPr>
          <w:rFonts w:ascii="Open" w:hAnsi="Open"/>
          <w:sz w:val="24"/>
          <w:szCs w:val="24"/>
        </w:rPr>
        <w:t>Empat</w:t>
      </w:r>
      <w:proofErr w:type="spellEnd"/>
      <w:r w:rsidRPr="00A94E6B">
        <w:rPr>
          <w:rFonts w:ascii="Open" w:hAnsi="Open"/>
          <w:sz w:val="24"/>
          <w:szCs w:val="24"/>
        </w:rPr>
        <w:t>.</w:t>
      </w:r>
    </w:p>
    <w:p w:rsidR="00A94E6B" w:rsidRPr="00A94E6B" w:rsidRDefault="00A94E6B" w:rsidP="00A94E6B">
      <w:pPr>
        <w:ind w:left="567" w:hanging="567"/>
        <w:jc w:val="both"/>
        <w:rPr>
          <w:rFonts w:ascii="Open" w:hAnsi="Open"/>
          <w:sz w:val="24"/>
          <w:szCs w:val="24"/>
        </w:rPr>
      </w:pPr>
      <w:proofErr w:type="spellStart"/>
      <w:r w:rsidRPr="00A94E6B">
        <w:rPr>
          <w:rFonts w:ascii="Open" w:hAnsi="Open"/>
          <w:sz w:val="24"/>
          <w:szCs w:val="24"/>
        </w:rPr>
        <w:t>Supranto</w:t>
      </w:r>
      <w:proofErr w:type="spellEnd"/>
      <w:r w:rsidRPr="00A94E6B">
        <w:rPr>
          <w:rFonts w:ascii="Open" w:hAnsi="Open"/>
          <w:sz w:val="24"/>
          <w:szCs w:val="24"/>
        </w:rPr>
        <w:t>, J. (2016</w:t>
      </w:r>
      <w:proofErr w:type="gramStart"/>
      <w:r w:rsidRPr="00A94E6B">
        <w:rPr>
          <w:rFonts w:ascii="Open" w:hAnsi="Open"/>
          <w:sz w:val="24"/>
          <w:szCs w:val="24"/>
        </w:rPr>
        <w:t>)</w:t>
      </w:r>
      <w:r w:rsidRPr="00A94E6B">
        <w:rPr>
          <w:rFonts w:ascii="Open" w:hAnsi="Open"/>
          <w:i/>
          <w:sz w:val="24"/>
          <w:szCs w:val="24"/>
        </w:rPr>
        <w:t>Statistical</w:t>
      </w:r>
      <w:proofErr w:type="gramEnd"/>
      <w:r w:rsidRPr="00A94E6B">
        <w:rPr>
          <w:rFonts w:ascii="Open" w:hAnsi="Open"/>
          <w:i/>
          <w:sz w:val="24"/>
          <w:szCs w:val="24"/>
        </w:rPr>
        <w:t xml:space="preserve"> Theory and Applications</w:t>
      </w:r>
      <w:r w:rsidRPr="00A94E6B">
        <w:rPr>
          <w:rFonts w:ascii="Open" w:hAnsi="Open"/>
          <w:sz w:val="24"/>
          <w:szCs w:val="24"/>
        </w:rPr>
        <w:t xml:space="preserve">, </w:t>
      </w:r>
      <w:proofErr w:type="spellStart"/>
      <w:r w:rsidRPr="00A94E6B">
        <w:rPr>
          <w:rFonts w:ascii="Open" w:hAnsi="Open"/>
          <w:sz w:val="24"/>
          <w:szCs w:val="24"/>
        </w:rPr>
        <w:t>Erlangga</w:t>
      </w:r>
      <w:proofErr w:type="spellEnd"/>
      <w:r w:rsidRPr="00A94E6B">
        <w:rPr>
          <w:rFonts w:ascii="Open" w:hAnsi="Open"/>
          <w:sz w:val="24"/>
          <w:szCs w:val="24"/>
        </w:rPr>
        <w:t>, Jakarta</w:t>
      </w:r>
    </w:p>
    <w:p w:rsidR="00A94E6B" w:rsidRPr="00A94E6B" w:rsidRDefault="00A94E6B" w:rsidP="00A94E6B">
      <w:pPr>
        <w:ind w:left="567" w:hanging="567"/>
        <w:jc w:val="both"/>
        <w:rPr>
          <w:rFonts w:ascii="Open" w:hAnsi="Open"/>
          <w:sz w:val="24"/>
          <w:szCs w:val="24"/>
        </w:rPr>
      </w:pPr>
      <w:proofErr w:type="spellStart"/>
      <w:proofErr w:type="gramStart"/>
      <w:r w:rsidRPr="00A94E6B">
        <w:rPr>
          <w:rFonts w:ascii="Open" w:hAnsi="Open"/>
          <w:sz w:val="24"/>
          <w:szCs w:val="24"/>
        </w:rPr>
        <w:t>Tarigan</w:t>
      </w:r>
      <w:proofErr w:type="spellEnd"/>
      <w:r w:rsidRPr="00A94E6B">
        <w:rPr>
          <w:rFonts w:ascii="Open" w:hAnsi="Open"/>
          <w:sz w:val="24"/>
          <w:szCs w:val="24"/>
        </w:rPr>
        <w:t xml:space="preserve">, </w:t>
      </w:r>
      <w:proofErr w:type="spellStart"/>
      <w:r w:rsidRPr="00A94E6B">
        <w:rPr>
          <w:rFonts w:ascii="Open" w:hAnsi="Open"/>
          <w:sz w:val="24"/>
          <w:szCs w:val="24"/>
        </w:rPr>
        <w:t>Josep</w:t>
      </w:r>
      <w:proofErr w:type="spellEnd"/>
      <w:r w:rsidRPr="00A94E6B">
        <w:rPr>
          <w:rFonts w:ascii="Open" w:hAnsi="Open"/>
          <w:sz w:val="24"/>
          <w:szCs w:val="24"/>
        </w:rPr>
        <w:t xml:space="preserve"> R., and </w:t>
      </w:r>
      <w:proofErr w:type="spellStart"/>
      <w:r w:rsidRPr="00A94E6B">
        <w:rPr>
          <w:rFonts w:ascii="Open" w:hAnsi="Open"/>
          <w:sz w:val="24"/>
          <w:szCs w:val="24"/>
        </w:rPr>
        <w:t>Suparmoko</w:t>
      </w:r>
      <w:proofErr w:type="spellEnd"/>
      <w:r w:rsidRPr="00A94E6B">
        <w:rPr>
          <w:rFonts w:ascii="Open" w:hAnsi="Open"/>
          <w:sz w:val="24"/>
          <w:szCs w:val="24"/>
        </w:rPr>
        <w:t>, M. (2016).</w:t>
      </w:r>
      <w:r w:rsidRPr="00A94E6B">
        <w:rPr>
          <w:rFonts w:ascii="Open" w:hAnsi="Open"/>
          <w:i/>
          <w:sz w:val="24"/>
          <w:szCs w:val="24"/>
        </w:rPr>
        <w:t>Method of collecting data</w:t>
      </w:r>
      <w:r w:rsidRPr="00A94E6B">
        <w:rPr>
          <w:rFonts w:ascii="Open" w:hAnsi="Open"/>
          <w:sz w:val="24"/>
          <w:szCs w:val="24"/>
        </w:rPr>
        <w:t>.</w:t>
      </w:r>
      <w:proofErr w:type="gramEnd"/>
      <w:r w:rsidRPr="00A94E6B">
        <w:rPr>
          <w:rFonts w:ascii="Open" w:hAnsi="Open"/>
          <w:sz w:val="24"/>
          <w:szCs w:val="24"/>
        </w:rPr>
        <w:t xml:space="preserve"> </w:t>
      </w:r>
      <w:proofErr w:type="gramStart"/>
      <w:r w:rsidRPr="00A94E6B">
        <w:rPr>
          <w:rFonts w:ascii="Open" w:hAnsi="Open"/>
          <w:sz w:val="24"/>
          <w:szCs w:val="24"/>
        </w:rPr>
        <w:t>First Edition.</w:t>
      </w:r>
      <w:proofErr w:type="gramEnd"/>
      <w:r w:rsidRPr="00A94E6B">
        <w:rPr>
          <w:rFonts w:ascii="Open" w:hAnsi="Open"/>
          <w:sz w:val="24"/>
          <w:szCs w:val="24"/>
        </w:rPr>
        <w:t xml:space="preserve"> Yogyakarta: BPFE.</w:t>
      </w:r>
    </w:p>
    <w:p w:rsidR="00A94E6B" w:rsidRPr="00A94E6B" w:rsidRDefault="00A94E6B" w:rsidP="00A94E6B">
      <w:pPr>
        <w:ind w:left="567" w:hanging="567"/>
        <w:jc w:val="both"/>
        <w:rPr>
          <w:rFonts w:ascii="Open" w:hAnsi="Open"/>
          <w:sz w:val="24"/>
          <w:szCs w:val="24"/>
        </w:rPr>
      </w:pPr>
      <w:r w:rsidRPr="00A94E6B">
        <w:rPr>
          <w:rFonts w:ascii="Open" w:hAnsi="Open"/>
          <w:sz w:val="24"/>
          <w:szCs w:val="24"/>
        </w:rPr>
        <w:lastRenderedPageBreak/>
        <w:t xml:space="preserve">Umar, Hussein. </w:t>
      </w:r>
      <w:proofErr w:type="gramStart"/>
      <w:r w:rsidRPr="00A94E6B">
        <w:rPr>
          <w:rFonts w:ascii="Open" w:hAnsi="Open"/>
          <w:sz w:val="24"/>
          <w:szCs w:val="24"/>
        </w:rPr>
        <w:t>(2015).</w:t>
      </w:r>
      <w:r w:rsidRPr="00A94E6B">
        <w:rPr>
          <w:rFonts w:ascii="Open" w:hAnsi="Open"/>
          <w:i/>
          <w:sz w:val="24"/>
          <w:szCs w:val="24"/>
        </w:rPr>
        <w:t>Business Research Methods</w:t>
      </w:r>
      <w:r w:rsidRPr="00A94E6B">
        <w:rPr>
          <w:rFonts w:ascii="Open" w:hAnsi="Open"/>
          <w:sz w:val="24"/>
          <w:szCs w:val="24"/>
        </w:rPr>
        <w:t>.</w:t>
      </w:r>
      <w:proofErr w:type="gramEnd"/>
      <w:r w:rsidRPr="00A94E6B">
        <w:rPr>
          <w:rFonts w:ascii="Open" w:hAnsi="Open"/>
          <w:sz w:val="24"/>
          <w:szCs w:val="24"/>
        </w:rPr>
        <w:t xml:space="preserve"> </w:t>
      </w:r>
      <w:proofErr w:type="gramStart"/>
      <w:r w:rsidRPr="00A94E6B">
        <w:rPr>
          <w:rFonts w:ascii="Open" w:hAnsi="Open"/>
          <w:sz w:val="24"/>
          <w:szCs w:val="24"/>
        </w:rPr>
        <w:t>Jakarta :</w:t>
      </w:r>
      <w:proofErr w:type="gramEnd"/>
      <w:r w:rsidRPr="00A94E6B">
        <w:rPr>
          <w:rFonts w:ascii="Open" w:hAnsi="Open"/>
          <w:sz w:val="24"/>
          <w:szCs w:val="24"/>
        </w:rPr>
        <w:t xml:space="preserve"> PT. Main Library </w:t>
      </w:r>
      <w:proofErr w:type="spellStart"/>
      <w:r w:rsidRPr="00A94E6B">
        <w:rPr>
          <w:rFonts w:ascii="Open" w:hAnsi="Open"/>
          <w:sz w:val="24"/>
          <w:szCs w:val="24"/>
        </w:rPr>
        <w:t>Gramedia</w:t>
      </w:r>
      <w:proofErr w:type="spellEnd"/>
      <w:r w:rsidRPr="00A94E6B">
        <w:rPr>
          <w:rFonts w:ascii="Open" w:hAnsi="Open"/>
          <w:sz w:val="24"/>
          <w:szCs w:val="24"/>
        </w:rPr>
        <w:t>.</w:t>
      </w:r>
    </w:p>
    <w:p w:rsidR="00A94E6B" w:rsidRPr="00A94E6B" w:rsidRDefault="00A94E6B" w:rsidP="00A94E6B">
      <w:pPr>
        <w:pBdr>
          <w:top w:val="nil"/>
          <w:left w:val="nil"/>
          <w:bottom w:val="nil"/>
          <w:right w:val="nil"/>
          <w:between w:val="nil"/>
        </w:pBdr>
        <w:ind w:left="567" w:right="28" w:hanging="567"/>
        <w:jc w:val="both"/>
        <w:rPr>
          <w:rFonts w:ascii="Open" w:hAnsi="Open"/>
          <w:color w:val="000000"/>
          <w:sz w:val="24"/>
          <w:szCs w:val="24"/>
        </w:rPr>
      </w:pPr>
      <w:proofErr w:type="spellStart"/>
      <w:proofErr w:type="gramStart"/>
      <w:r w:rsidRPr="00A94E6B">
        <w:rPr>
          <w:rFonts w:ascii="Open" w:hAnsi="Open"/>
          <w:color w:val="000000"/>
          <w:sz w:val="24"/>
          <w:szCs w:val="24"/>
        </w:rPr>
        <w:t>Wibowo</w:t>
      </w:r>
      <w:proofErr w:type="spellEnd"/>
      <w:r w:rsidRPr="00A94E6B">
        <w:rPr>
          <w:rFonts w:ascii="Open" w:hAnsi="Open"/>
          <w:color w:val="000000"/>
          <w:sz w:val="24"/>
          <w:szCs w:val="24"/>
        </w:rPr>
        <w:t>, (2017),</w:t>
      </w:r>
      <w:r w:rsidRPr="00A94E6B">
        <w:rPr>
          <w:rFonts w:ascii="Open" w:hAnsi="Open"/>
          <w:color w:val="000000"/>
          <w:sz w:val="24"/>
          <w:szCs w:val="24"/>
          <w:highlight w:val="white"/>
        </w:rPr>
        <w:t xml:space="preserve"> </w:t>
      </w:r>
      <w:r w:rsidRPr="00A94E6B">
        <w:rPr>
          <w:rFonts w:ascii="Open" w:hAnsi="Open"/>
          <w:i/>
          <w:color w:val="000000"/>
          <w:sz w:val="24"/>
          <w:szCs w:val="24"/>
          <w:highlight w:val="white"/>
        </w:rPr>
        <w:t>Work management</w:t>
      </w:r>
      <w:r w:rsidRPr="00A94E6B">
        <w:rPr>
          <w:rFonts w:ascii="Open" w:hAnsi="Open"/>
          <w:color w:val="000000"/>
          <w:sz w:val="24"/>
          <w:szCs w:val="24"/>
          <w:highlight w:val="white"/>
        </w:rPr>
        <w:t>.</w:t>
      </w:r>
      <w:proofErr w:type="gramEnd"/>
      <w:r w:rsidRPr="00A94E6B">
        <w:rPr>
          <w:rFonts w:ascii="Open" w:hAnsi="Open"/>
          <w:color w:val="000000"/>
          <w:sz w:val="24"/>
          <w:szCs w:val="24"/>
          <w:highlight w:val="white"/>
        </w:rPr>
        <w:t xml:space="preserve"> </w:t>
      </w:r>
      <w:proofErr w:type="gramStart"/>
      <w:r w:rsidRPr="00A94E6B">
        <w:rPr>
          <w:rFonts w:ascii="Open" w:hAnsi="Open"/>
          <w:color w:val="000000"/>
          <w:sz w:val="24"/>
          <w:szCs w:val="24"/>
          <w:highlight w:val="white"/>
        </w:rPr>
        <w:t>5th Edition.</w:t>
      </w:r>
      <w:proofErr w:type="gramEnd"/>
      <w:r w:rsidRPr="00A94E6B">
        <w:rPr>
          <w:rFonts w:ascii="Open" w:hAnsi="Open"/>
          <w:color w:val="000000"/>
          <w:sz w:val="24"/>
          <w:szCs w:val="24"/>
          <w:highlight w:val="white"/>
        </w:rPr>
        <w:t xml:space="preserve"> Jakarta. </w:t>
      </w:r>
      <w:proofErr w:type="gramStart"/>
      <w:r w:rsidRPr="00A94E6B">
        <w:rPr>
          <w:rFonts w:ascii="Open" w:hAnsi="Open"/>
          <w:color w:val="000000"/>
          <w:sz w:val="24"/>
          <w:szCs w:val="24"/>
          <w:highlight w:val="white"/>
        </w:rPr>
        <w:t>Eagle Press.</w:t>
      </w:r>
      <w:proofErr w:type="gramEnd"/>
    </w:p>
    <w:p w:rsidR="00A94E6B" w:rsidRPr="00A94E6B" w:rsidRDefault="00A94E6B" w:rsidP="00A94E6B">
      <w:pPr>
        <w:ind w:left="567" w:hanging="567"/>
        <w:jc w:val="both"/>
        <w:rPr>
          <w:rFonts w:ascii="Open" w:hAnsi="Open"/>
          <w:b/>
          <w:sz w:val="24"/>
          <w:szCs w:val="24"/>
        </w:rPr>
      </w:pPr>
      <w:proofErr w:type="spellStart"/>
      <w:r w:rsidRPr="00A94E6B">
        <w:rPr>
          <w:rFonts w:ascii="Open" w:hAnsi="Open"/>
          <w:sz w:val="24"/>
          <w:szCs w:val="24"/>
        </w:rPr>
        <w:t>Wiyono</w:t>
      </w:r>
      <w:proofErr w:type="spellEnd"/>
      <w:r w:rsidRPr="00A94E6B">
        <w:rPr>
          <w:rFonts w:ascii="Open" w:hAnsi="Open"/>
          <w:sz w:val="24"/>
          <w:szCs w:val="24"/>
        </w:rPr>
        <w:t xml:space="preserve">, </w:t>
      </w:r>
      <w:proofErr w:type="spellStart"/>
      <w:r w:rsidRPr="00A94E6B">
        <w:rPr>
          <w:rFonts w:ascii="Open" w:hAnsi="Open"/>
          <w:sz w:val="24"/>
          <w:szCs w:val="24"/>
        </w:rPr>
        <w:t>Gendro</w:t>
      </w:r>
      <w:proofErr w:type="spellEnd"/>
      <w:r w:rsidRPr="00A94E6B">
        <w:rPr>
          <w:rFonts w:ascii="Open" w:hAnsi="Open"/>
          <w:sz w:val="24"/>
          <w:szCs w:val="24"/>
        </w:rPr>
        <w:t xml:space="preserve">. </w:t>
      </w:r>
      <w:proofErr w:type="gramStart"/>
      <w:r w:rsidRPr="00A94E6B">
        <w:rPr>
          <w:rFonts w:ascii="Open" w:hAnsi="Open"/>
          <w:sz w:val="24"/>
          <w:szCs w:val="24"/>
        </w:rPr>
        <w:t>(2011).</w:t>
      </w:r>
      <w:r w:rsidRPr="00A94E6B">
        <w:rPr>
          <w:rFonts w:ascii="Open" w:hAnsi="Open"/>
          <w:i/>
          <w:sz w:val="24"/>
          <w:szCs w:val="24"/>
        </w:rPr>
        <w:t>Designing Business Research with SPSS 17.0 &amp; Smart PLS 2.0 Analysis Tools</w:t>
      </w:r>
      <w:r w:rsidRPr="00A94E6B">
        <w:rPr>
          <w:rFonts w:ascii="Open" w:hAnsi="Open"/>
          <w:sz w:val="24"/>
          <w:szCs w:val="24"/>
        </w:rPr>
        <w:t>.</w:t>
      </w:r>
      <w:proofErr w:type="gramEnd"/>
      <w:r w:rsidRPr="00A94E6B">
        <w:rPr>
          <w:rFonts w:ascii="Open" w:hAnsi="Open"/>
          <w:sz w:val="24"/>
          <w:szCs w:val="24"/>
        </w:rPr>
        <w:t xml:space="preserve"> Yogyakarta: UPP STIM YKPN.</w:t>
      </w:r>
      <w:r w:rsidRPr="00A94E6B">
        <w:rPr>
          <w:rFonts w:ascii="Open" w:hAnsi="Open"/>
          <w:b/>
          <w:sz w:val="24"/>
          <w:szCs w:val="24"/>
        </w:rPr>
        <w:t xml:space="preserve"> </w:t>
      </w:r>
    </w:p>
    <w:p w:rsidR="00E64584" w:rsidRPr="00A94E6B" w:rsidRDefault="00A94E6B" w:rsidP="00A94E6B">
      <w:pPr>
        <w:spacing w:after="160"/>
        <w:ind w:left="720" w:hanging="720"/>
        <w:jc w:val="both"/>
        <w:rPr>
          <w:rFonts w:ascii="Open" w:hAnsi="Open"/>
          <w:sz w:val="24"/>
          <w:szCs w:val="24"/>
        </w:rPr>
      </w:pPr>
      <w:proofErr w:type="spellStart"/>
      <w:r w:rsidRPr="00A94E6B">
        <w:rPr>
          <w:rFonts w:ascii="Open" w:hAnsi="Open"/>
          <w:i/>
          <w:sz w:val="24"/>
          <w:szCs w:val="24"/>
          <w:highlight w:val="white"/>
        </w:rPr>
        <w:t>Yohana</w:t>
      </w:r>
      <w:proofErr w:type="spellEnd"/>
      <w:r w:rsidRPr="00A94E6B">
        <w:rPr>
          <w:rFonts w:ascii="Open" w:hAnsi="Open"/>
          <w:i/>
          <w:sz w:val="24"/>
          <w:szCs w:val="24"/>
          <w:highlight w:val="white"/>
        </w:rPr>
        <w:t xml:space="preserve"> </w:t>
      </w:r>
      <w:proofErr w:type="spellStart"/>
      <w:r w:rsidRPr="00A94E6B">
        <w:rPr>
          <w:rFonts w:ascii="Open" w:hAnsi="Open"/>
          <w:i/>
          <w:sz w:val="24"/>
          <w:szCs w:val="24"/>
          <w:highlight w:val="white"/>
        </w:rPr>
        <w:t>Lasmaria</w:t>
      </w:r>
      <w:proofErr w:type="spellEnd"/>
      <w:r w:rsidRPr="00A94E6B">
        <w:rPr>
          <w:rFonts w:ascii="Open" w:hAnsi="Open"/>
          <w:i/>
          <w:sz w:val="24"/>
          <w:szCs w:val="24"/>
          <w:highlight w:val="white"/>
        </w:rPr>
        <w:t xml:space="preserve"> </w:t>
      </w:r>
      <w:proofErr w:type="spellStart"/>
      <w:r w:rsidRPr="00A94E6B">
        <w:rPr>
          <w:rFonts w:ascii="Open" w:hAnsi="Open"/>
          <w:i/>
          <w:sz w:val="24"/>
          <w:szCs w:val="24"/>
          <w:highlight w:val="white"/>
        </w:rPr>
        <w:t>Panggabean</w:t>
      </w:r>
      <w:proofErr w:type="spellEnd"/>
      <w:r w:rsidRPr="00A94E6B">
        <w:rPr>
          <w:rFonts w:ascii="Open" w:hAnsi="Open"/>
          <w:i/>
          <w:sz w:val="24"/>
          <w:szCs w:val="24"/>
          <w:highlight w:val="white"/>
        </w:rPr>
        <w:t>, 2019</w:t>
      </w:r>
      <w:r w:rsidRPr="00A94E6B">
        <w:rPr>
          <w:rFonts w:ascii="Open" w:hAnsi="Open"/>
          <w:sz w:val="24"/>
          <w:szCs w:val="24"/>
        </w:rPr>
        <w:t xml:space="preserve">, </w:t>
      </w:r>
      <w:r w:rsidRPr="00A94E6B">
        <w:rPr>
          <w:rFonts w:ascii="Open" w:hAnsi="Open"/>
          <w:i/>
          <w:sz w:val="24"/>
          <w:szCs w:val="24"/>
        </w:rPr>
        <w:t xml:space="preserve">Effect of human resource development and work stress on employee performance at the </w:t>
      </w:r>
      <w:proofErr w:type="spellStart"/>
      <w:r w:rsidRPr="00A94E6B">
        <w:rPr>
          <w:rFonts w:ascii="Open" w:hAnsi="Open"/>
          <w:i/>
          <w:sz w:val="24"/>
          <w:szCs w:val="24"/>
        </w:rPr>
        <w:t>Siantar</w:t>
      </w:r>
      <w:proofErr w:type="spellEnd"/>
      <w:r w:rsidRPr="00A94E6B">
        <w:rPr>
          <w:rFonts w:ascii="Open" w:hAnsi="Open"/>
          <w:i/>
          <w:sz w:val="24"/>
          <w:szCs w:val="24"/>
        </w:rPr>
        <w:t xml:space="preserve"> </w:t>
      </w:r>
      <w:proofErr w:type="spellStart"/>
      <w:r w:rsidRPr="00A94E6B">
        <w:rPr>
          <w:rFonts w:ascii="Open" w:hAnsi="Open"/>
          <w:i/>
          <w:sz w:val="24"/>
          <w:szCs w:val="24"/>
        </w:rPr>
        <w:t>Simalungun</w:t>
      </w:r>
      <w:proofErr w:type="spellEnd"/>
      <w:r w:rsidRPr="00A94E6B">
        <w:rPr>
          <w:rFonts w:ascii="Open" w:hAnsi="Open"/>
          <w:i/>
          <w:sz w:val="24"/>
          <w:szCs w:val="24"/>
        </w:rPr>
        <w:t xml:space="preserve"> District Office</w:t>
      </w:r>
      <w:r w:rsidRPr="00A94E6B">
        <w:rPr>
          <w:rFonts w:ascii="Open" w:hAnsi="Open"/>
          <w:sz w:val="24"/>
          <w:szCs w:val="24"/>
        </w:rPr>
        <w:t xml:space="preserve">, Journal Management Journal Vol. 5, No. 1, JUNE 2019 </w:t>
      </w:r>
      <w:proofErr w:type="spellStart"/>
      <w:r w:rsidRPr="00A94E6B">
        <w:rPr>
          <w:rFonts w:ascii="Open" w:hAnsi="Open"/>
          <w:sz w:val="24"/>
          <w:szCs w:val="24"/>
        </w:rPr>
        <w:t>Akaniji</w:t>
      </w:r>
      <w:proofErr w:type="spellEnd"/>
      <w:r w:rsidRPr="00A94E6B">
        <w:rPr>
          <w:rFonts w:ascii="Open" w:hAnsi="Open"/>
          <w:sz w:val="24"/>
          <w:szCs w:val="24"/>
        </w:rPr>
        <w:t>, (2015).</w:t>
      </w:r>
    </w:p>
    <w:sectPr w:rsidR="00E64584" w:rsidRPr="00A94E6B">
      <w:type w:val="continuous"/>
      <w:pgSz w:w="10319" w:h="14571"/>
      <w:pgMar w:top="1418" w:right="1134" w:bottom="1418" w:left="1418" w:header="936" w:footer="879" w:gutter="0"/>
      <w:cols w:space="720"/>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w:altName w:val="Times New Roman"/>
    <w:panose1 w:val="00000000000000000000"/>
    <w:charset w:val="00"/>
    <w:family w:val="roman"/>
    <w:notTrueType/>
    <w:pitch w:val="default"/>
    <w:sig w:usb0="00000003" w:usb1="00000000" w:usb2="00000000" w:usb3="00000000" w:csb0="00000001" w:csb1="00000000"/>
  </w:font>
  <w:font w:name="Open Sans">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70A" w:rsidRDefault="0089194A">
    <w:pPr>
      <w:rPr>
        <w:rFonts w:ascii="Open Sans" w:hAnsi="Open Sans" w:cs="Open Sans"/>
        <w:b/>
        <w:color w:val="000000"/>
        <w:sz w:val="16"/>
        <w:szCs w:val="16"/>
      </w:rPr>
    </w:pPr>
    <w:r>
      <w:rPr>
        <w:rFonts w:ascii="Open Sans" w:hAnsi="Open Sans" w:cs="Open Sans"/>
        <w:b/>
        <w:color w:val="000000"/>
      </w:rPr>
      <w:fldChar w:fldCharType="begin"/>
    </w:r>
    <w:r>
      <w:rPr>
        <w:rFonts w:ascii="Open Sans" w:hAnsi="Open Sans" w:cs="Open Sans"/>
        <w:b/>
        <w:color w:val="000000"/>
      </w:rPr>
      <w:instrText>PAGE</w:instrText>
    </w:r>
    <w:r>
      <w:rPr>
        <w:rFonts w:ascii="Open Sans" w:hAnsi="Open Sans" w:cs="Open Sans"/>
        <w:b/>
        <w:color w:val="000000"/>
      </w:rPr>
      <w:fldChar w:fldCharType="end"/>
    </w:r>
    <w:r>
      <w:rPr>
        <w:rFonts w:ascii="Open Sans" w:hAnsi="Open Sans" w:cs="Open Sans"/>
        <w:b/>
        <w:color w:val="000000"/>
      </w:rPr>
      <w:t xml:space="preserve"> | </w:t>
    </w:r>
    <w:proofErr w:type="spellStart"/>
    <w:r>
      <w:rPr>
        <w:rFonts w:ascii="Open Sans" w:hAnsi="Open Sans" w:cs="Open Sans"/>
        <w:color w:val="000000"/>
        <w:sz w:val="16"/>
        <w:szCs w:val="16"/>
      </w:rPr>
      <w:t>Pratama</w:t>
    </w:r>
    <w:proofErr w:type="spellEnd"/>
    <w:r>
      <w:rPr>
        <w:rFonts w:ascii="Open Sans" w:hAnsi="Open Sans" w:cs="Open Sans"/>
        <w:color w:val="000000"/>
        <w:sz w:val="16"/>
        <w:szCs w:val="16"/>
      </w:rPr>
      <w:t xml:space="preserve">, </w:t>
    </w:r>
    <w:r>
      <w:rPr>
        <w:rFonts w:ascii="Open Sans" w:hAnsi="Open Sans" w:cs="Open Sans"/>
        <w:color w:val="000000"/>
        <w:sz w:val="16"/>
        <w:szCs w:val="16"/>
      </w:rPr>
      <w:t>O. S. A. et. al. (2021). The Influence of Innovation and Creativity of Traders.....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70A" w:rsidRDefault="0089194A">
    <w:pPr>
      <w:jc w:val="right"/>
      <w:rPr>
        <w:rFonts w:ascii="Open Sans" w:hAnsi="Open Sans" w:cs="Open Sans"/>
        <w:color w:val="000000"/>
      </w:rPr>
    </w:pPr>
    <w:r>
      <w:rPr>
        <w:rFonts w:ascii="Open Sans" w:hAnsi="Open Sans" w:cs="Open Sans"/>
        <w:i/>
        <w:color w:val="000000"/>
        <w:sz w:val="16"/>
        <w:szCs w:val="16"/>
      </w:rPr>
      <w:t xml:space="preserve">Journal </w:t>
    </w:r>
    <w:proofErr w:type="spellStart"/>
    <w:r>
      <w:rPr>
        <w:rFonts w:ascii="Open Sans" w:hAnsi="Open Sans" w:cs="Open Sans"/>
        <w:i/>
        <w:color w:val="000000"/>
        <w:sz w:val="16"/>
        <w:szCs w:val="16"/>
      </w:rPr>
      <w:t>Bima</w:t>
    </w:r>
    <w:proofErr w:type="spellEnd"/>
    <w:r>
      <w:rPr>
        <w:rFonts w:ascii="Open Sans" w:hAnsi="Open Sans" w:cs="Open Sans"/>
        <w:i/>
        <w:color w:val="000000"/>
        <w:sz w:val="16"/>
        <w:szCs w:val="16"/>
      </w:rPr>
      <w:t xml:space="preserve"> (</w:t>
    </w:r>
    <w:proofErr w:type="spellStart"/>
    <w:r>
      <w:rPr>
        <w:rFonts w:ascii="Open Sans" w:hAnsi="Open Sans" w:cs="Open Sans"/>
        <w:i/>
        <w:color w:val="000000"/>
        <w:sz w:val="16"/>
        <w:szCs w:val="16"/>
      </w:rPr>
      <w:t>Busiiness</w:t>
    </w:r>
    <w:proofErr w:type="spellEnd"/>
    <w:r>
      <w:rPr>
        <w:rFonts w:ascii="Open Sans" w:hAnsi="Open Sans" w:cs="Open Sans"/>
        <w:i/>
        <w:color w:val="000000"/>
        <w:sz w:val="16"/>
        <w:szCs w:val="16"/>
      </w:rPr>
      <w:t xml:space="preserve">, Management And </w:t>
    </w:r>
    <w:proofErr w:type="spellStart"/>
    <w:r>
      <w:rPr>
        <w:rFonts w:ascii="Open Sans" w:hAnsi="Open Sans" w:cs="Open Sans"/>
        <w:i/>
        <w:color w:val="000000"/>
        <w:sz w:val="16"/>
        <w:szCs w:val="16"/>
      </w:rPr>
      <w:t>Accountiing</w:t>
    </w:r>
    <w:proofErr w:type="spellEnd"/>
    <w:r>
      <w:rPr>
        <w:rFonts w:ascii="Open Sans" w:hAnsi="Open Sans" w:cs="Open Sans"/>
        <w:i/>
        <w:color w:val="000000"/>
        <w:sz w:val="16"/>
        <w:szCs w:val="16"/>
      </w:rPr>
      <w:t>)</w:t>
    </w:r>
    <w:r>
      <w:rPr>
        <w:rFonts w:ascii="Open Sans" w:hAnsi="Open Sans" w:cs="Open Sans"/>
        <w:color w:val="000000"/>
        <w:sz w:val="16"/>
        <w:szCs w:val="16"/>
      </w:rPr>
      <w:t>, Vol. 2 No. 1 2020 page: 67 –</w:t>
    </w:r>
    <w:r>
      <w:rPr>
        <w:rFonts w:ascii="Open Sans" w:hAnsi="Open Sans" w:cs="Open Sans"/>
        <w:color w:val="000000"/>
      </w:rPr>
      <w:t xml:space="preserve"> </w:t>
    </w:r>
    <w:r>
      <w:rPr>
        <w:rFonts w:ascii="Open Sans" w:hAnsi="Open Sans" w:cs="Open Sans"/>
        <w:color w:val="000000"/>
        <w:sz w:val="16"/>
        <w:szCs w:val="16"/>
      </w:rPr>
      <w:t>82</w:t>
    </w:r>
    <w:r>
      <w:rPr>
        <w:rFonts w:ascii="Open Sans" w:hAnsi="Open Sans" w:cs="Open Sans"/>
        <w:color w:val="000000"/>
      </w:rPr>
      <w:t xml:space="preserve">| </w:t>
    </w:r>
    <w:r>
      <w:rPr>
        <w:rFonts w:ascii="Open Sans" w:hAnsi="Open Sans" w:cs="Open Sans"/>
        <w:color w:val="000000"/>
      </w:rPr>
      <w:fldChar w:fldCharType="begin"/>
    </w:r>
    <w:r>
      <w:rPr>
        <w:rFonts w:ascii="Open Sans" w:hAnsi="Open Sans" w:cs="Open Sans"/>
        <w:color w:val="000000"/>
      </w:rPr>
      <w:instrText>PAGE</w:instrText>
    </w:r>
    <w:r>
      <w:rPr>
        <w:rFonts w:ascii="Open Sans" w:hAnsi="Open Sans" w:cs="Open Sans"/>
        <w:color w:val="000000"/>
      </w:rPr>
      <w:fldChar w:fldCharType="end"/>
    </w:r>
    <w:r>
      <w:rPr>
        <w:rFonts w:ascii="Open Sans" w:hAnsi="Open Sans" w:cs="Open Sans"/>
        <w:color w:val="00000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70A" w:rsidRDefault="0089194A">
    <w:pPr>
      <w:ind w:firstLine="567"/>
      <w:jc w:val="both"/>
      <w:rPr>
        <w:rFonts w:ascii="Open Sans" w:hAnsi="Open Sans" w:cs="Open Sans"/>
        <w:color w:val="000000"/>
      </w:rPr>
    </w:pPr>
  </w:p>
  <w:p w:rsidR="003A370A" w:rsidRDefault="0089194A">
    <w:pPr>
      <w:jc w:val="right"/>
      <w:rPr>
        <w:rFonts w:ascii="Open Sans" w:hAnsi="Open Sans" w:cs="Open Sans"/>
        <w:color w:val="000000"/>
      </w:rPr>
    </w:pPr>
    <w:r>
      <w:rPr>
        <w:rFonts w:ascii="Open Sans" w:hAnsi="Open Sans" w:cs="Open Sans"/>
        <w:i/>
        <w:color w:val="000000"/>
        <w:sz w:val="16"/>
        <w:szCs w:val="16"/>
      </w:rPr>
      <w:t xml:space="preserve">Journal </w:t>
    </w:r>
    <w:proofErr w:type="spellStart"/>
    <w:r>
      <w:rPr>
        <w:rFonts w:ascii="Open Sans" w:hAnsi="Open Sans" w:cs="Open Sans"/>
        <w:i/>
        <w:color w:val="000000"/>
        <w:sz w:val="16"/>
        <w:szCs w:val="16"/>
      </w:rPr>
      <w:t>Bima</w:t>
    </w:r>
    <w:proofErr w:type="spellEnd"/>
    <w:r>
      <w:rPr>
        <w:rFonts w:ascii="Open Sans" w:hAnsi="Open Sans" w:cs="Open Sans"/>
        <w:i/>
        <w:color w:val="000000"/>
        <w:sz w:val="16"/>
        <w:szCs w:val="16"/>
      </w:rPr>
      <w:t xml:space="preserve"> (</w:t>
    </w:r>
    <w:proofErr w:type="spellStart"/>
    <w:r>
      <w:rPr>
        <w:rFonts w:ascii="Open Sans" w:hAnsi="Open Sans" w:cs="Open Sans"/>
        <w:i/>
        <w:color w:val="000000"/>
        <w:sz w:val="16"/>
        <w:szCs w:val="16"/>
      </w:rPr>
      <w:t>Busiiness</w:t>
    </w:r>
    <w:proofErr w:type="spellEnd"/>
    <w:r>
      <w:rPr>
        <w:rFonts w:ascii="Open Sans" w:hAnsi="Open Sans" w:cs="Open Sans"/>
        <w:i/>
        <w:color w:val="000000"/>
        <w:sz w:val="16"/>
        <w:szCs w:val="16"/>
      </w:rPr>
      <w:t xml:space="preserve">, Management And </w:t>
    </w:r>
    <w:proofErr w:type="spellStart"/>
    <w:r>
      <w:rPr>
        <w:rFonts w:ascii="Open Sans" w:hAnsi="Open Sans" w:cs="Open Sans"/>
        <w:i/>
        <w:color w:val="000000"/>
        <w:sz w:val="16"/>
        <w:szCs w:val="16"/>
      </w:rPr>
      <w:t>Accountiing</w:t>
    </w:r>
    <w:proofErr w:type="spellEnd"/>
    <w:r>
      <w:rPr>
        <w:rFonts w:ascii="Open Sans" w:hAnsi="Open Sans" w:cs="Open Sans"/>
        <w:i/>
        <w:color w:val="000000"/>
        <w:sz w:val="16"/>
        <w:szCs w:val="16"/>
      </w:rPr>
      <w:t>)</w:t>
    </w:r>
    <w:r>
      <w:rPr>
        <w:rFonts w:ascii="Open Sans" w:hAnsi="Open Sans" w:cs="Open Sans"/>
        <w:color w:val="000000"/>
        <w:sz w:val="16"/>
        <w:szCs w:val="16"/>
      </w:rPr>
      <w:t>, Vol. 2 No. 1 2020 page</w:t>
    </w:r>
    <w:r>
      <w:rPr>
        <w:rFonts w:ascii="Open Sans" w:hAnsi="Open Sans" w:cs="Open Sans"/>
        <w:color w:val="000000"/>
        <w:sz w:val="16"/>
        <w:szCs w:val="16"/>
      </w:rPr>
      <w:t>: 67 –</w:t>
    </w:r>
    <w:r>
      <w:rPr>
        <w:rFonts w:ascii="Open Sans" w:hAnsi="Open Sans" w:cs="Open Sans"/>
        <w:color w:val="000000"/>
      </w:rPr>
      <w:t xml:space="preserve"> </w:t>
    </w:r>
    <w:r>
      <w:rPr>
        <w:rFonts w:ascii="Open Sans" w:hAnsi="Open Sans" w:cs="Open Sans"/>
        <w:color w:val="000000"/>
        <w:sz w:val="16"/>
        <w:szCs w:val="16"/>
      </w:rPr>
      <w:t>82</w:t>
    </w:r>
    <w:r>
      <w:rPr>
        <w:rFonts w:ascii="Open Sans" w:hAnsi="Open Sans" w:cs="Open Sans"/>
        <w:color w:val="000000"/>
      </w:rPr>
      <w:t xml:space="preserve">| </w:t>
    </w:r>
    <w:r>
      <w:rPr>
        <w:rFonts w:ascii="Open Sans" w:hAnsi="Open Sans" w:cs="Open Sans"/>
        <w:color w:val="000000"/>
      </w:rPr>
      <w:fldChar w:fldCharType="begin"/>
    </w:r>
    <w:r>
      <w:rPr>
        <w:rFonts w:ascii="Open Sans" w:hAnsi="Open Sans" w:cs="Open Sans"/>
        <w:color w:val="000000"/>
      </w:rPr>
      <w:instrText>PAGE</w:instrText>
    </w:r>
    <w:r>
      <w:rPr>
        <w:rFonts w:ascii="Open Sans" w:hAnsi="Open Sans" w:cs="Open Sans"/>
        <w:color w:val="000000"/>
      </w:rPr>
      <w:fldChar w:fldCharType="separate"/>
    </w:r>
    <w:r w:rsidR="003D3E5B">
      <w:rPr>
        <w:rFonts w:ascii="Open Sans" w:hAnsi="Open Sans" w:cs="Open Sans"/>
        <w:noProof/>
        <w:color w:val="000000"/>
      </w:rPr>
      <w:t>67</w:t>
    </w:r>
    <w:r>
      <w:rPr>
        <w:rFonts w:ascii="Open Sans" w:hAnsi="Open Sans" w:cs="Open Sans"/>
        <w:color w:val="000000"/>
      </w:rPr>
      <w:fldChar w:fldCharType="end"/>
    </w:r>
    <w:r>
      <w:rPr>
        <w:rFonts w:ascii="Open Sans" w:hAnsi="Open Sans" w:cs="Open Sans"/>
        <w:color w:val="00000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70A" w:rsidRDefault="0089194A">
    <w:pPr>
      <w:rPr>
        <w:rFonts w:ascii="Open Sans" w:hAnsi="Open Sans" w:cs="Open Sans"/>
        <w:b/>
        <w:color w:val="000000"/>
        <w:sz w:val="16"/>
        <w:szCs w:val="16"/>
      </w:rPr>
    </w:pPr>
    <w:r>
      <w:rPr>
        <w:rFonts w:ascii="Open Sans" w:hAnsi="Open Sans" w:cs="Open Sans"/>
        <w:b/>
        <w:color w:val="000000"/>
      </w:rPr>
      <w:fldChar w:fldCharType="begin"/>
    </w:r>
    <w:r>
      <w:rPr>
        <w:rFonts w:ascii="Open Sans" w:hAnsi="Open Sans" w:cs="Open Sans"/>
        <w:b/>
        <w:color w:val="000000"/>
      </w:rPr>
      <w:instrText>PAGE</w:instrText>
    </w:r>
    <w:r>
      <w:rPr>
        <w:rFonts w:ascii="Open Sans" w:hAnsi="Open Sans" w:cs="Open Sans"/>
        <w:b/>
        <w:color w:val="000000"/>
      </w:rPr>
      <w:fldChar w:fldCharType="separate"/>
    </w:r>
    <w:r>
      <w:rPr>
        <w:rFonts w:ascii="Open Sans" w:hAnsi="Open Sans" w:cs="Open Sans"/>
        <w:b/>
        <w:noProof/>
        <w:color w:val="000000"/>
      </w:rPr>
      <w:t>82</w:t>
    </w:r>
    <w:r>
      <w:rPr>
        <w:rFonts w:ascii="Open Sans" w:hAnsi="Open Sans" w:cs="Open Sans"/>
        <w:b/>
        <w:color w:val="000000"/>
      </w:rPr>
      <w:fldChar w:fldCharType="end"/>
    </w:r>
    <w:r>
      <w:rPr>
        <w:rFonts w:ascii="Open Sans" w:hAnsi="Open Sans" w:cs="Open Sans"/>
        <w:b/>
        <w:color w:val="000000"/>
      </w:rPr>
      <w:t xml:space="preserve"> | </w:t>
    </w:r>
    <w:proofErr w:type="spellStart"/>
    <w:r>
      <w:rPr>
        <w:rFonts w:ascii="Open Sans" w:hAnsi="Open Sans" w:cs="Open Sans"/>
        <w:color w:val="000000"/>
        <w:sz w:val="16"/>
        <w:szCs w:val="16"/>
      </w:rPr>
      <w:t>Susena</w:t>
    </w:r>
    <w:proofErr w:type="spellEnd"/>
    <w:r>
      <w:rPr>
        <w:rFonts w:ascii="Open Sans" w:hAnsi="Open Sans" w:cs="Open Sans"/>
        <w:color w:val="000000"/>
        <w:sz w:val="16"/>
        <w:szCs w:val="16"/>
      </w:rPr>
      <w:t>, K. (2015).</w:t>
    </w:r>
    <w:r>
      <w:rPr>
        <w:rFonts w:ascii="Open Sans" w:hAnsi="Open Sans" w:cs="Open Sans"/>
        <w:i/>
        <w:color w:val="000000"/>
        <w:sz w:val="16"/>
        <w:szCs w:val="16"/>
      </w:rPr>
      <w:t>The Influence Of Innovation And Creativity Traders On</w:t>
    </w:r>
    <w:r>
      <w:rPr>
        <w:rFonts w:ascii="Open Sans" w:hAnsi="Open Sans" w:cs="Open Sans"/>
        <w:b/>
        <w:color w:val="000000"/>
      </w:rPr>
      <w:t xml:space="preserve"> </w:t>
    </w:r>
    <w:r>
      <w:rPr>
        <w:rFonts w:ascii="Open Sans" w:hAnsi="Open Sans" w:cs="Open Sans"/>
        <w:i/>
        <w:color w:val="000000"/>
        <w:sz w:val="16"/>
        <w:szCs w:val="16"/>
      </w:rPr>
      <w:t>Consumer's Repurchasing</w:t>
    </w:r>
    <w:r>
      <w:rPr>
        <w:rFonts w:ascii="Open Sans" w:hAnsi="Open Sans" w:cs="Open Sans"/>
        <w:color w:val="000000"/>
        <w:sz w:val="16"/>
        <w:szCs w:val="16"/>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70A" w:rsidRDefault="0089194A">
    <w:pPr>
      <w:jc w:val="right"/>
      <w:rPr>
        <w:rFonts w:ascii="Open Sans" w:hAnsi="Open Sans" w:cs="Open Sans"/>
        <w:color w:val="000000"/>
      </w:rPr>
    </w:pPr>
    <w:r>
      <w:rPr>
        <w:rFonts w:ascii="Open Sans" w:hAnsi="Open Sans" w:cs="Open Sans"/>
        <w:i/>
        <w:color w:val="000000"/>
        <w:sz w:val="16"/>
        <w:szCs w:val="16"/>
      </w:rPr>
      <w:t xml:space="preserve">Journal </w:t>
    </w:r>
    <w:proofErr w:type="spellStart"/>
    <w:r>
      <w:rPr>
        <w:rFonts w:ascii="Open Sans" w:hAnsi="Open Sans" w:cs="Open Sans"/>
        <w:i/>
        <w:color w:val="000000"/>
        <w:sz w:val="16"/>
        <w:szCs w:val="16"/>
      </w:rPr>
      <w:t>Bima</w:t>
    </w:r>
    <w:proofErr w:type="spellEnd"/>
    <w:r>
      <w:rPr>
        <w:rFonts w:ascii="Open Sans" w:hAnsi="Open Sans" w:cs="Open Sans"/>
        <w:i/>
        <w:color w:val="000000"/>
        <w:sz w:val="16"/>
        <w:szCs w:val="16"/>
      </w:rPr>
      <w:t xml:space="preserve"> (Business, </w:t>
    </w:r>
    <w:r>
      <w:rPr>
        <w:rFonts w:ascii="Open Sans" w:hAnsi="Open Sans" w:cs="Open Sans"/>
        <w:i/>
        <w:color w:val="000000"/>
        <w:sz w:val="16"/>
        <w:szCs w:val="16"/>
      </w:rPr>
      <w:t>Management And Accounting)</w:t>
    </w:r>
    <w:r>
      <w:rPr>
        <w:rFonts w:ascii="Open Sans" w:hAnsi="Open Sans" w:cs="Open Sans"/>
        <w:color w:val="000000"/>
        <w:sz w:val="16"/>
        <w:szCs w:val="16"/>
      </w:rPr>
      <w:t>, Vol. XX No. Y 2020 page: 1 –</w:t>
    </w:r>
    <w:r>
      <w:rPr>
        <w:rFonts w:ascii="Open Sans" w:hAnsi="Open Sans" w:cs="Open Sans"/>
        <w:color w:val="000000"/>
      </w:rPr>
      <w:t xml:space="preserve"> </w:t>
    </w:r>
    <w:r>
      <w:rPr>
        <w:rFonts w:ascii="Open Sans" w:hAnsi="Open Sans" w:cs="Open Sans"/>
        <w:color w:val="000000"/>
        <w:sz w:val="16"/>
        <w:szCs w:val="16"/>
      </w:rPr>
      <w:t>12</w:t>
    </w:r>
    <w:r>
      <w:rPr>
        <w:rFonts w:ascii="Open Sans" w:hAnsi="Open Sans" w:cs="Open Sans"/>
        <w:color w:val="000000"/>
      </w:rPr>
      <w:t xml:space="preserve">| </w:t>
    </w:r>
    <w:r>
      <w:rPr>
        <w:rFonts w:ascii="Open Sans" w:hAnsi="Open Sans" w:cs="Open Sans"/>
        <w:color w:val="000000"/>
      </w:rPr>
      <w:fldChar w:fldCharType="begin"/>
    </w:r>
    <w:r>
      <w:rPr>
        <w:rFonts w:ascii="Open Sans" w:hAnsi="Open Sans" w:cs="Open Sans"/>
        <w:color w:val="000000"/>
      </w:rPr>
      <w:instrText>PAGE</w:instrText>
    </w:r>
    <w:r>
      <w:rPr>
        <w:rFonts w:ascii="Open Sans" w:hAnsi="Open Sans" w:cs="Open Sans"/>
        <w:color w:val="000000"/>
      </w:rPr>
      <w:fldChar w:fldCharType="separate"/>
    </w:r>
    <w:r>
      <w:rPr>
        <w:rFonts w:ascii="Open Sans" w:hAnsi="Open Sans" w:cs="Open Sans"/>
        <w:noProof/>
        <w:color w:val="000000"/>
      </w:rPr>
      <w:t>77</w:t>
    </w:r>
    <w:r>
      <w:rPr>
        <w:rFonts w:ascii="Open Sans" w:hAnsi="Open Sans" w:cs="Open Sans"/>
        <w:color w:val="000000"/>
      </w:rPr>
      <w:fldChar w:fldCharType="end"/>
    </w:r>
    <w:r>
      <w:rPr>
        <w:rFonts w:ascii="Open Sans" w:hAnsi="Open Sans" w:cs="Open Sans"/>
        <w:color w:val="000000"/>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70A" w:rsidRDefault="0089194A">
    <w:pPr>
      <w:tabs>
        <w:tab w:val="right" w:pos="7768"/>
        <w:tab w:val="right" w:pos="8307"/>
      </w:tabs>
      <w:rPr>
        <w:rFonts w:ascii="Open Sans" w:hAnsi="Open Sans" w:cs="Open Sans"/>
        <w:color w:val="000000"/>
      </w:rPr>
    </w:pPr>
    <w:proofErr w:type="gramStart"/>
    <w:r>
      <w:rPr>
        <w:rFonts w:ascii="Open Sans" w:hAnsi="Open Sans" w:cs="Open Sans"/>
        <w:color w:val="000000"/>
      </w:rPr>
      <w:t>ISSN :</w:t>
    </w:r>
    <w:proofErr w:type="gramEnd"/>
    <w:r>
      <w:rPr>
        <w:rFonts w:ascii="Open Sans" w:hAnsi="Open Sans" w:cs="Open Sans"/>
        <w:color w:val="000000"/>
      </w:rPr>
      <w:t xml:space="preserve"> 2721-2971                                                                                     e-ISSN : 2721-267X</w:t>
    </w:r>
  </w:p>
  <w:p w:rsidR="003A370A" w:rsidRDefault="0089194A">
    <w:pPr>
      <w:ind w:firstLine="567"/>
      <w:jc w:val="both"/>
      <w:rPr>
        <w:rFonts w:ascii="Open Sans" w:hAnsi="Open Sans" w:cs="Open Sans"/>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70A" w:rsidRDefault="0089194A">
    <w:pPr>
      <w:tabs>
        <w:tab w:val="right" w:pos="7768"/>
        <w:tab w:val="right" w:pos="8307"/>
      </w:tabs>
      <w:rPr>
        <w:rFonts w:ascii="Open Sans" w:hAnsi="Open Sans" w:cs="Open Sans"/>
        <w:color w:val="000000"/>
      </w:rPr>
    </w:pPr>
    <w:proofErr w:type="gramStart"/>
    <w:r>
      <w:rPr>
        <w:rFonts w:ascii="Open Sans" w:hAnsi="Open Sans" w:cs="Open Sans"/>
        <w:color w:val="000000"/>
      </w:rPr>
      <w:t>ISSN :</w:t>
    </w:r>
    <w:proofErr w:type="gramEnd"/>
    <w:r>
      <w:rPr>
        <w:rFonts w:ascii="Open Sans" w:hAnsi="Open Sans" w:cs="Open Sans"/>
        <w:color w:val="000000"/>
      </w:rPr>
      <w:t xml:space="preserve"> 2721-2971                                                                                 e-ISSN : 2721-267X</w:t>
    </w:r>
  </w:p>
  <w:p w:rsidR="003A370A" w:rsidRDefault="0089194A">
    <w:pPr>
      <w:jc w:val="both"/>
      <w:rPr>
        <w:rFonts w:ascii="Open Sans" w:hAnsi="Open Sans" w:cs="Open Sans"/>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70A" w:rsidRDefault="0089194A">
    <w:pPr>
      <w:tabs>
        <w:tab w:val="right" w:pos="7768"/>
        <w:tab w:val="right" w:pos="8307"/>
      </w:tabs>
      <w:rPr>
        <w:rFonts w:ascii="Open Sans" w:hAnsi="Open Sans" w:cs="Open Sans"/>
        <w:color w:val="000000"/>
      </w:rPr>
    </w:pPr>
    <w:proofErr w:type="gramStart"/>
    <w:r>
      <w:rPr>
        <w:rFonts w:ascii="Open Sans" w:hAnsi="Open Sans" w:cs="Open Sans"/>
        <w:color w:val="000000"/>
      </w:rPr>
      <w:t>ISSN :</w:t>
    </w:r>
    <w:proofErr w:type="gramEnd"/>
    <w:r>
      <w:rPr>
        <w:rFonts w:ascii="Open Sans" w:hAnsi="Open Sans" w:cs="Open Sans"/>
        <w:color w:val="000000"/>
      </w:rPr>
      <w:t xml:space="preserve"> 2721-2971                                                                                     e-ISSN : 2721-267X</w:t>
    </w:r>
  </w:p>
  <w:p w:rsidR="003A370A" w:rsidRDefault="0089194A">
    <w:pPr>
      <w:ind w:firstLine="567"/>
      <w:jc w:val="both"/>
      <w:rPr>
        <w:rFonts w:ascii="Open Sans" w:hAnsi="Open Sans" w:cs="Open Sans"/>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7E31"/>
    <w:multiLevelType w:val="multilevel"/>
    <w:tmpl w:val="F4A89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5D7707"/>
    <w:multiLevelType w:val="multilevel"/>
    <w:tmpl w:val="35DE0344"/>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3."/>
      <w:lvlJc w:val="left"/>
      <w:pPr>
        <w:ind w:left="1440" w:hanging="720"/>
      </w:pPr>
      <w:rPr>
        <w:b/>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020F170D"/>
    <w:multiLevelType w:val="multilevel"/>
    <w:tmpl w:val="028E7F72"/>
    <w:lvl w:ilvl="0">
      <w:numFmt w:val="bullet"/>
      <w:lvlText w:val="-"/>
      <w:lvlJc w:val="left"/>
      <w:pPr>
        <w:ind w:left="786" w:hanging="360"/>
      </w:pPr>
      <w:rPr>
        <w:rFonts w:ascii="Times New Roman" w:eastAsia="Times New Roman" w:hAnsi="Times New Roman" w:cs="Times New Roman"/>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3">
    <w:nsid w:val="0E4F209D"/>
    <w:multiLevelType w:val="multilevel"/>
    <w:tmpl w:val="A456DE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70B3AE5"/>
    <w:multiLevelType w:val="multilevel"/>
    <w:tmpl w:val="35AC65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13A6E43"/>
    <w:multiLevelType w:val="multilevel"/>
    <w:tmpl w:val="99C003C6"/>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nsid w:val="260246A3"/>
    <w:multiLevelType w:val="multilevel"/>
    <w:tmpl w:val="21ECA5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AE34F99"/>
    <w:multiLevelType w:val="multilevel"/>
    <w:tmpl w:val="D16EFA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D2A382A"/>
    <w:multiLevelType w:val="multilevel"/>
    <w:tmpl w:val="AC6ACC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5E3547A"/>
    <w:multiLevelType w:val="multilevel"/>
    <w:tmpl w:val="4DD6A008"/>
    <w:lvl w:ilvl="0">
      <w:start w:val="1"/>
      <w:numFmt w:val="decimal"/>
      <w:lvlText w:val="%1."/>
      <w:lvlJc w:val="left"/>
      <w:pPr>
        <w:ind w:left="114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EEF746B"/>
    <w:multiLevelType w:val="multilevel"/>
    <w:tmpl w:val="0E9AA1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F262627"/>
    <w:multiLevelType w:val="multilevel"/>
    <w:tmpl w:val="9CC4A9D2"/>
    <w:lvl w:ilvl="0">
      <w:start w:val="1"/>
      <w:numFmt w:val="decimal"/>
      <w:lvlText w:val="%1."/>
      <w:lvlJc w:val="left"/>
      <w:pPr>
        <w:ind w:left="319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68913B1"/>
    <w:multiLevelType w:val="multilevel"/>
    <w:tmpl w:val="59AA61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E7F0A74"/>
    <w:multiLevelType w:val="multilevel"/>
    <w:tmpl w:val="668204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07834C1"/>
    <w:multiLevelType w:val="multilevel"/>
    <w:tmpl w:val="22F80BC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612E6566"/>
    <w:multiLevelType w:val="multilevel"/>
    <w:tmpl w:val="A12A476C"/>
    <w:lvl w:ilvl="0">
      <w:start w:val="1"/>
      <w:numFmt w:val="decimal"/>
      <w:lvlText w:val="%1."/>
      <w:lvlJc w:val="left"/>
      <w:pPr>
        <w:ind w:left="2574" w:hanging="360"/>
      </w:pPr>
    </w:lvl>
    <w:lvl w:ilvl="1">
      <w:start w:val="1"/>
      <w:numFmt w:val="bullet"/>
      <w:lvlText w:val="o"/>
      <w:lvlJc w:val="left"/>
      <w:pPr>
        <w:ind w:left="3294" w:hanging="360"/>
      </w:pPr>
      <w:rPr>
        <w:rFonts w:ascii="Courier New" w:eastAsia="Courier New" w:hAnsi="Courier New" w:cs="Courier New"/>
      </w:rPr>
    </w:lvl>
    <w:lvl w:ilvl="2">
      <w:start w:val="1"/>
      <w:numFmt w:val="bullet"/>
      <w:lvlText w:val="▪"/>
      <w:lvlJc w:val="left"/>
      <w:pPr>
        <w:ind w:left="4014" w:hanging="360"/>
      </w:pPr>
      <w:rPr>
        <w:rFonts w:ascii="Noto Sans Symbols" w:eastAsia="Noto Sans Symbols" w:hAnsi="Noto Sans Symbols" w:cs="Noto Sans Symbols"/>
      </w:rPr>
    </w:lvl>
    <w:lvl w:ilvl="3">
      <w:start w:val="1"/>
      <w:numFmt w:val="bullet"/>
      <w:lvlText w:val="●"/>
      <w:lvlJc w:val="left"/>
      <w:pPr>
        <w:ind w:left="4734" w:hanging="360"/>
      </w:pPr>
      <w:rPr>
        <w:rFonts w:ascii="Noto Sans Symbols" w:eastAsia="Noto Sans Symbols" w:hAnsi="Noto Sans Symbols" w:cs="Noto Sans Symbols"/>
      </w:rPr>
    </w:lvl>
    <w:lvl w:ilvl="4">
      <w:start w:val="1"/>
      <w:numFmt w:val="bullet"/>
      <w:lvlText w:val="o"/>
      <w:lvlJc w:val="left"/>
      <w:pPr>
        <w:ind w:left="5454" w:hanging="360"/>
      </w:pPr>
      <w:rPr>
        <w:rFonts w:ascii="Courier New" w:eastAsia="Courier New" w:hAnsi="Courier New" w:cs="Courier New"/>
      </w:rPr>
    </w:lvl>
    <w:lvl w:ilvl="5">
      <w:start w:val="1"/>
      <w:numFmt w:val="bullet"/>
      <w:lvlText w:val="▪"/>
      <w:lvlJc w:val="left"/>
      <w:pPr>
        <w:ind w:left="6174" w:hanging="360"/>
      </w:pPr>
      <w:rPr>
        <w:rFonts w:ascii="Noto Sans Symbols" w:eastAsia="Noto Sans Symbols" w:hAnsi="Noto Sans Symbols" w:cs="Noto Sans Symbols"/>
      </w:rPr>
    </w:lvl>
    <w:lvl w:ilvl="6">
      <w:start w:val="1"/>
      <w:numFmt w:val="bullet"/>
      <w:lvlText w:val="●"/>
      <w:lvlJc w:val="left"/>
      <w:pPr>
        <w:ind w:left="6894" w:hanging="360"/>
      </w:pPr>
      <w:rPr>
        <w:rFonts w:ascii="Noto Sans Symbols" w:eastAsia="Noto Sans Symbols" w:hAnsi="Noto Sans Symbols" w:cs="Noto Sans Symbols"/>
      </w:rPr>
    </w:lvl>
    <w:lvl w:ilvl="7">
      <w:start w:val="1"/>
      <w:numFmt w:val="bullet"/>
      <w:lvlText w:val="o"/>
      <w:lvlJc w:val="left"/>
      <w:pPr>
        <w:ind w:left="7614" w:hanging="360"/>
      </w:pPr>
      <w:rPr>
        <w:rFonts w:ascii="Courier New" w:eastAsia="Courier New" w:hAnsi="Courier New" w:cs="Courier New"/>
      </w:rPr>
    </w:lvl>
    <w:lvl w:ilvl="8">
      <w:start w:val="1"/>
      <w:numFmt w:val="bullet"/>
      <w:lvlText w:val="▪"/>
      <w:lvlJc w:val="left"/>
      <w:pPr>
        <w:ind w:left="8334" w:hanging="360"/>
      </w:pPr>
      <w:rPr>
        <w:rFonts w:ascii="Noto Sans Symbols" w:eastAsia="Noto Sans Symbols" w:hAnsi="Noto Sans Symbols" w:cs="Noto Sans Symbols"/>
      </w:rPr>
    </w:lvl>
  </w:abstractNum>
  <w:abstractNum w:abstractNumId="16">
    <w:nsid w:val="6F6248D3"/>
    <w:multiLevelType w:val="multilevel"/>
    <w:tmpl w:val="FC5CFF14"/>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620" w:hanging="36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num w:numId="1">
    <w:abstractNumId w:val="2"/>
    <w:lvlOverride w:ilvl="0"/>
    <w:lvlOverride w:ilvl="1"/>
    <w:lvlOverride w:ilvl="2"/>
    <w:lvlOverride w:ilvl="3"/>
    <w:lvlOverride w:ilvl="4"/>
    <w:lvlOverride w:ilvl="5"/>
    <w:lvlOverride w:ilvl="6"/>
    <w:lvlOverride w:ilvl="7"/>
    <w:lvlOverride w:ilvl="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lvlOverride w:ilvl="2"/>
    <w:lvlOverride w:ilvl="3"/>
    <w:lvlOverride w:ilvl="4"/>
    <w:lvlOverride w:ilvl="5"/>
    <w:lvlOverride w:ilvl="6"/>
    <w:lvlOverride w:ilvl="7"/>
    <w:lvlOverride w:ilvl="8"/>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lvlOverride w:ilvl="1"/>
    <w:lvlOverride w:ilvl="2"/>
    <w:lvlOverride w:ilvl="3"/>
    <w:lvlOverride w:ilvl="4"/>
    <w:lvlOverride w:ilvl="5"/>
    <w:lvlOverride w:ilvl="6"/>
    <w:lvlOverride w:ilvl="7"/>
    <w:lvlOverride w:ilvl="8"/>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5"/>
  </w:num>
  <w:num w:numId="14">
    <w:abstractNumId w:val="16"/>
  </w:num>
  <w:num w:numId="15">
    <w:abstractNumId w:val="6"/>
  </w:num>
  <w:num w:numId="16">
    <w:abstractNumId w:val="8"/>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E6B"/>
    <w:rsid w:val="00387EA6"/>
    <w:rsid w:val="003C0601"/>
    <w:rsid w:val="003D3E5B"/>
    <w:rsid w:val="00560D3D"/>
    <w:rsid w:val="006755B3"/>
    <w:rsid w:val="007B3435"/>
    <w:rsid w:val="0089194A"/>
    <w:rsid w:val="00A94E6B"/>
    <w:rsid w:val="00E6458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94E6B"/>
    <w:pPr>
      <w:spacing w:after="0" w:line="240" w:lineRule="auto"/>
    </w:pPr>
    <w:rPr>
      <w:rFonts w:ascii="Times New Roman" w:eastAsia="Times New Roman" w:hAnsi="Times New Roman" w:cs="Times New Roman"/>
      <w:sz w:val="20"/>
      <w:szCs w:val="20"/>
      <w:lang w:val="en" w:eastAsia="id-ID"/>
    </w:rPr>
  </w:style>
  <w:style w:type="paragraph" w:styleId="Heading2">
    <w:name w:val="heading 2"/>
    <w:basedOn w:val="Normal"/>
    <w:next w:val="Normal"/>
    <w:link w:val="Heading2Char"/>
    <w:uiPriority w:val="9"/>
    <w:semiHidden/>
    <w:unhideWhenUsed/>
    <w:qFormat/>
    <w:rsid w:val="00A94E6B"/>
    <w:pPr>
      <w:keepNext/>
      <w:keepLines/>
      <w:spacing w:before="200"/>
      <w:outlineLvl w:val="1"/>
    </w:pPr>
    <w:rPr>
      <w:rFonts w:asciiTheme="majorHAnsi" w:eastAsiaTheme="majorEastAsia" w:hAnsiTheme="majorHAns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94E6B"/>
    <w:rPr>
      <w:rFonts w:asciiTheme="majorHAnsi" w:eastAsiaTheme="majorEastAsia" w:hAnsiTheme="majorHAnsi" w:cs="Times New Roman"/>
      <w:b/>
      <w:bCs/>
      <w:color w:val="4F81BD" w:themeColor="accent1"/>
      <w:sz w:val="26"/>
      <w:szCs w:val="26"/>
      <w:lang w:val="en" w:eastAsia="id-ID"/>
    </w:rPr>
  </w:style>
  <w:style w:type="character" w:styleId="Hyperlink">
    <w:name w:val="Hyperlink"/>
    <w:basedOn w:val="DefaultParagraphFont"/>
    <w:uiPriority w:val="99"/>
    <w:unhideWhenUsed/>
    <w:rsid w:val="00A94E6B"/>
    <w:rPr>
      <w:rFonts w:cs="Times New Roman"/>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94E6B"/>
    <w:pPr>
      <w:spacing w:after="0" w:line="240" w:lineRule="auto"/>
    </w:pPr>
    <w:rPr>
      <w:rFonts w:ascii="Times New Roman" w:eastAsia="Times New Roman" w:hAnsi="Times New Roman" w:cs="Times New Roman"/>
      <w:sz w:val="20"/>
      <w:szCs w:val="20"/>
      <w:lang w:val="en" w:eastAsia="id-ID"/>
    </w:rPr>
  </w:style>
  <w:style w:type="paragraph" w:styleId="Heading2">
    <w:name w:val="heading 2"/>
    <w:basedOn w:val="Normal"/>
    <w:next w:val="Normal"/>
    <w:link w:val="Heading2Char"/>
    <w:uiPriority w:val="9"/>
    <w:semiHidden/>
    <w:unhideWhenUsed/>
    <w:qFormat/>
    <w:rsid w:val="00A94E6B"/>
    <w:pPr>
      <w:keepNext/>
      <w:keepLines/>
      <w:spacing w:before="200"/>
      <w:outlineLvl w:val="1"/>
    </w:pPr>
    <w:rPr>
      <w:rFonts w:asciiTheme="majorHAnsi" w:eastAsiaTheme="majorEastAsia" w:hAnsiTheme="majorHAns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94E6B"/>
    <w:rPr>
      <w:rFonts w:asciiTheme="majorHAnsi" w:eastAsiaTheme="majorEastAsia" w:hAnsiTheme="majorHAnsi" w:cs="Times New Roman"/>
      <w:b/>
      <w:bCs/>
      <w:color w:val="4F81BD" w:themeColor="accent1"/>
      <w:sz w:val="26"/>
      <w:szCs w:val="26"/>
      <w:lang w:val="en" w:eastAsia="id-ID"/>
    </w:rPr>
  </w:style>
  <w:style w:type="character" w:styleId="Hyperlink">
    <w:name w:val="Hyperlink"/>
    <w:basedOn w:val="DefaultParagraphFont"/>
    <w:uiPriority w:val="99"/>
    <w:unhideWhenUsed/>
    <w:rsid w:val="00A94E6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pdmbengkulu.org/index.php/bima" TargetMode="External"/><Relationship Id="rId13" Type="http://schemas.openxmlformats.org/officeDocument/2006/relationships/header" Target="header2.xm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hyperlink" Target="http://creativecommons.org/licenses/by-sa/4.0/" TargetMode="External"/><Relationship Id="rId7" Type="http://schemas.openxmlformats.org/officeDocument/2006/relationships/image" Target="media/image2.png"/><Relationship Id="rId12" Type="http://schemas.openxmlformats.org/officeDocument/2006/relationships/header" Target="header1.xml"/><Relationship Id="rId17" Type="http://schemas.openxmlformats.org/officeDocument/2006/relationships/hyperlink" Target="https://doi.org/10.37638/bima.2.1.67-70"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habiburrahman@ubl.ac.i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mailto:harit.18015008@student.ubl.ac.id"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doi.org/10.37638/bima.2.1.67-70" TargetMode="External"/><Relationship Id="rId14" Type="http://schemas.openxmlformats.org/officeDocument/2006/relationships/footer" Target="footer1.xml"/><Relationship Id="rId2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4049</Words>
  <Characters>23084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2023-03-28T18:10:00Z</dcterms:created>
  <dcterms:modified xsi:type="dcterms:W3CDTF">2023-03-28T18:11:00Z</dcterms:modified>
</cp:coreProperties>
</file>